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6F067" w14:textId="77777777" w:rsidR="000B2ECA" w:rsidRDefault="000B2ECA" w:rsidP="000B2ECA">
      <w:pPr>
        <w:rPr>
          <w:b/>
          <w:color w:val="C00000"/>
          <w:sz w:val="28"/>
          <w:szCs w:val="28"/>
        </w:rPr>
      </w:pPr>
      <w:r>
        <w:rPr>
          <w:b/>
          <w:noProof/>
          <w:color w:val="C00000"/>
          <w:sz w:val="28"/>
          <w:szCs w:val="28"/>
          <w:lang w:val="es-AR" w:eastAsia="es-AR"/>
        </w:rPr>
        <w:drawing>
          <wp:inline distT="0" distB="0" distL="0" distR="0" wp14:anchorId="10D1D206" wp14:editId="5C72E7ED">
            <wp:extent cx="2091996" cy="54292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0743" cy="547790"/>
                    </a:xfrm>
                    <a:prstGeom prst="rect">
                      <a:avLst/>
                    </a:prstGeom>
                  </pic:spPr>
                </pic:pic>
              </a:graphicData>
            </a:graphic>
          </wp:inline>
        </w:drawing>
      </w:r>
    </w:p>
    <w:p w14:paraId="176174FD" w14:textId="77777777" w:rsidR="000B2ECA" w:rsidRDefault="000B2ECA" w:rsidP="000B2ECA">
      <w:pPr>
        <w:rPr>
          <w:b/>
          <w:color w:val="C00000"/>
          <w:sz w:val="28"/>
          <w:szCs w:val="28"/>
        </w:rPr>
      </w:pPr>
      <w:r>
        <w:rPr>
          <w:b/>
          <w:color w:val="C00000"/>
          <w:sz w:val="28"/>
          <w:szCs w:val="28"/>
        </w:rPr>
        <w:t>Punto Kennedy Tucumán</w:t>
      </w:r>
    </w:p>
    <w:p w14:paraId="4D953393" w14:textId="77777777" w:rsidR="00943300" w:rsidRPr="003927B1" w:rsidRDefault="00943300" w:rsidP="00943300">
      <w:pPr>
        <w:rPr>
          <w:b/>
          <w:color w:val="C00000"/>
          <w:sz w:val="28"/>
          <w:szCs w:val="28"/>
        </w:rPr>
      </w:pPr>
      <w:r w:rsidRPr="003927B1">
        <w:rPr>
          <w:b/>
          <w:color w:val="C00000"/>
          <w:sz w:val="28"/>
          <w:szCs w:val="28"/>
        </w:rPr>
        <w:t>Contador Público</w:t>
      </w:r>
      <w:r w:rsidR="0051412C">
        <w:rPr>
          <w:b/>
          <w:color w:val="C00000"/>
          <w:sz w:val="28"/>
          <w:szCs w:val="28"/>
        </w:rPr>
        <w:t xml:space="preserve"> | Grupo </w:t>
      </w:r>
      <w:r w:rsidR="00C26803">
        <w:rPr>
          <w:b/>
          <w:color w:val="C00000"/>
          <w:sz w:val="28"/>
          <w:szCs w:val="28"/>
        </w:rPr>
        <w:t>C</w:t>
      </w:r>
    </w:p>
    <w:p w14:paraId="6FE862D8" w14:textId="77777777" w:rsidR="00943300" w:rsidRDefault="00943300" w:rsidP="00943300">
      <w:r w:rsidRPr="001E39E5">
        <w:rPr>
          <w:b/>
        </w:rPr>
        <w:t>Modalidad:</w:t>
      </w:r>
      <w:r>
        <w:t xml:space="preserve"> </w:t>
      </w:r>
      <w:r w:rsidR="001E39E5" w:rsidRPr="001E39E5">
        <w:t>Virtual</w:t>
      </w:r>
    </w:p>
    <w:p w14:paraId="4124ED82" w14:textId="77777777" w:rsidR="00943300" w:rsidRDefault="00943300" w:rsidP="00943300">
      <w:r w:rsidRPr="001E39E5">
        <w:rPr>
          <w:b/>
        </w:rPr>
        <w:t>Duración:</w:t>
      </w:r>
      <w:r>
        <w:t xml:space="preserve"> 4 años</w:t>
      </w:r>
    </w:p>
    <w:p w14:paraId="40B86393" w14:textId="77777777" w:rsidR="00943300" w:rsidRDefault="00943300" w:rsidP="00943300">
      <w:r w:rsidRPr="001E39E5">
        <w:rPr>
          <w:b/>
        </w:rPr>
        <w:t>Título otorgado:</w:t>
      </w:r>
      <w:r>
        <w:t xml:space="preserve"> Contador Público</w:t>
      </w:r>
    </w:p>
    <w:p w14:paraId="7CD0E5F3" w14:textId="77777777" w:rsidR="00943300" w:rsidRDefault="00943300" w:rsidP="00943300">
      <w:r w:rsidRPr="001E39E5">
        <w:rPr>
          <w:b/>
        </w:rPr>
        <w:t>Decano</w:t>
      </w:r>
      <w:r>
        <w:t>: Ing. Carlos Eduardo Lerner</w:t>
      </w:r>
    </w:p>
    <w:p w14:paraId="75129C87" w14:textId="77777777" w:rsidR="00943300" w:rsidRDefault="00943300" w:rsidP="00943300">
      <w:r w:rsidRPr="001E39E5">
        <w:rPr>
          <w:b/>
        </w:rPr>
        <w:t>Directo</w:t>
      </w:r>
      <w:r>
        <w:t>r: Lic. Esteban Tabasco</w:t>
      </w:r>
    </w:p>
    <w:p w14:paraId="660BCD9E" w14:textId="77777777" w:rsidR="001E39E5" w:rsidRPr="00D23668" w:rsidRDefault="001E39E5" w:rsidP="001E39E5">
      <w:pPr>
        <w:rPr>
          <w:b/>
        </w:rPr>
      </w:pPr>
      <w:r w:rsidRPr="00D23668">
        <w:rPr>
          <w:b/>
        </w:rPr>
        <w:t>Por consultas académicas y Reconocimientos:</w:t>
      </w:r>
      <w:r>
        <w:rPr>
          <w:b/>
        </w:rPr>
        <w:t xml:space="preserve"> </w:t>
      </w:r>
      <w:r>
        <w:t>Lic. Esteban Tabasco</w:t>
      </w:r>
      <w:r w:rsidRPr="00D23668">
        <w:rPr>
          <w:b/>
        </w:rPr>
        <w:t xml:space="preserve"> </w:t>
      </w:r>
      <w:r>
        <w:rPr>
          <w:b/>
        </w:rPr>
        <w:t xml:space="preserve"> </w:t>
      </w:r>
      <w:r>
        <w:rPr>
          <w:b/>
        </w:rPr>
        <w:br/>
      </w:r>
      <w:hyperlink r:id="rId6" w:history="1">
        <w:r w:rsidRPr="00657B21">
          <w:rPr>
            <w:rStyle w:val="Hipervnculo"/>
          </w:rPr>
          <w:t>contador-administracion@kennedy.edu.ar</w:t>
        </w:r>
      </w:hyperlink>
      <w:r>
        <w:t xml:space="preserve"> </w:t>
      </w:r>
    </w:p>
    <w:p w14:paraId="6DDC19DC" w14:textId="77777777" w:rsidR="00943300" w:rsidRDefault="00943300" w:rsidP="00943300"/>
    <w:p w14:paraId="2FD9099B" w14:textId="77777777" w:rsidR="00943300" w:rsidRPr="00943300" w:rsidRDefault="00943300" w:rsidP="00943300">
      <w:pPr>
        <w:jc w:val="both"/>
        <w:rPr>
          <w:lang w:val="es-AR"/>
        </w:rPr>
      </w:pPr>
      <w:r w:rsidRPr="00943300">
        <w:rPr>
          <w:lang w:val="es-AR"/>
        </w:rPr>
        <w:t xml:space="preserve">La carrera de </w:t>
      </w:r>
      <w:r w:rsidRPr="003927B1">
        <w:rPr>
          <w:b/>
          <w:lang w:val="es-AR"/>
        </w:rPr>
        <w:t>Contador Público</w:t>
      </w:r>
      <w:r w:rsidRPr="00943300">
        <w:rPr>
          <w:lang w:val="es-AR"/>
        </w:rPr>
        <w:t xml:space="preserve"> </w:t>
      </w:r>
      <w:r w:rsidR="003927B1">
        <w:rPr>
          <w:lang w:val="es-AR"/>
        </w:rPr>
        <w:t xml:space="preserve">de la </w:t>
      </w:r>
      <w:r w:rsidR="003927B1" w:rsidRPr="003927B1">
        <w:rPr>
          <w:b/>
          <w:lang w:val="es-AR"/>
        </w:rPr>
        <w:t>Universidad Kennedy</w:t>
      </w:r>
      <w:r w:rsidR="003927B1">
        <w:rPr>
          <w:lang w:val="es-AR"/>
        </w:rPr>
        <w:t xml:space="preserve"> </w:t>
      </w:r>
      <w:r w:rsidRPr="00943300">
        <w:rPr>
          <w:lang w:val="es-AR"/>
        </w:rPr>
        <w:t>incentiva la flexibilidad, la autonomía personal, el pensamiento estratégico y la mirada crítica para formar graduados innovadores, capaces de liderar y de manejarse en el marco de la incertidumbre.</w:t>
      </w:r>
    </w:p>
    <w:p w14:paraId="34523C60" w14:textId="77777777" w:rsidR="003927B1" w:rsidRDefault="00943300" w:rsidP="00943300">
      <w:pPr>
        <w:jc w:val="both"/>
        <w:rPr>
          <w:lang w:val="es-AR"/>
        </w:rPr>
      </w:pPr>
      <w:r w:rsidRPr="00943300">
        <w:rPr>
          <w:lang w:val="es-AR"/>
        </w:rPr>
        <w:t xml:space="preserve">La formación se encuadra dentro de un concepto de servicio y compromiso con la sociedad basado en el comportamiento ético. La Universidad </w:t>
      </w:r>
      <w:r w:rsidR="003927B1">
        <w:rPr>
          <w:lang w:val="es-AR"/>
        </w:rPr>
        <w:t xml:space="preserve">Kennedy </w:t>
      </w:r>
      <w:r w:rsidRPr="00943300">
        <w:rPr>
          <w:lang w:val="es-AR"/>
        </w:rPr>
        <w:t xml:space="preserve">ofrece un plan de estudios actualizado y abarcador, que aborda las diversas teorías, métodos e instrumentos necesarios para desenvolverse en el mundo profesional. Los graduados tienen un perfil versátil, con formación técnica y humanística. </w:t>
      </w:r>
    </w:p>
    <w:p w14:paraId="51E30A23" w14:textId="77777777" w:rsidR="00943300" w:rsidRPr="00943300" w:rsidRDefault="003927B1" w:rsidP="00943300">
      <w:pPr>
        <w:jc w:val="both"/>
        <w:rPr>
          <w:lang w:val="es-AR"/>
        </w:rPr>
      </w:pPr>
      <w:r>
        <w:rPr>
          <w:lang w:val="es-AR"/>
        </w:rPr>
        <w:t xml:space="preserve">La carrera de </w:t>
      </w:r>
      <w:r w:rsidR="00943300" w:rsidRPr="00943300">
        <w:rPr>
          <w:lang w:val="es-AR"/>
        </w:rPr>
        <w:t xml:space="preserve">Contador Público comparte un tronco común con la </w:t>
      </w:r>
      <w:r>
        <w:rPr>
          <w:lang w:val="es-AR"/>
        </w:rPr>
        <w:t>l</w:t>
      </w:r>
      <w:r w:rsidR="00943300" w:rsidRPr="00943300">
        <w:rPr>
          <w:lang w:val="es-AR"/>
        </w:rPr>
        <w:t>icenciatura en Administración</w:t>
      </w:r>
      <w:r>
        <w:rPr>
          <w:lang w:val="es-AR"/>
        </w:rPr>
        <w:t xml:space="preserve">: </w:t>
      </w:r>
      <w:proofErr w:type="gramStart"/>
      <w:r>
        <w:rPr>
          <w:lang w:val="es-AR"/>
        </w:rPr>
        <w:t>c</w:t>
      </w:r>
      <w:r w:rsidR="00943300" w:rsidRPr="00943300">
        <w:rPr>
          <w:lang w:val="es-AR"/>
        </w:rPr>
        <w:t>ursando</w:t>
      </w:r>
      <w:proofErr w:type="gramEnd"/>
      <w:r w:rsidR="00943300" w:rsidRPr="00943300">
        <w:rPr>
          <w:lang w:val="es-AR"/>
        </w:rPr>
        <w:t xml:space="preserve"> algunas materias más los alumnos pueden obtener ambos títulos. Además la Universidad ofrece un plan especial para obtener el título de Martillero Público y Corredor y ampliar así las competencias profesionales y el campo laboral de los graduados.</w:t>
      </w:r>
    </w:p>
    <w:p w14:paraId="0E08C3B3" w14:textId="77777777" w:rsidR="00943300" w:rsidRPr="00943300" w:rsidRDefault="00943300" w:rsidP="00943300">
      <w:pPr>
        <w:jc w:val="both"/>
        <w:rPr>
          <w:lang w:val="es-AR"/>
        </w:rPr>
      </w:pPr>
      <w:r w:rsidRPr="00943300">
        <w:rPr>
          <w:lang w:val="es-AR"/>
        </w:rPr>
        <w:t>La U</w:t>
      </w:r>
      <w:r w:rsidR="003927B1">
        <w:rPr>
          <w:lang w:val="es-AR"/>
        </w:rPr>
        <w:t xml:space="preserve">niversidad </w:t>
      </w:r>
      <w:r w:rsidRPr="00943300">
        <w:rPr>
          <w:lang w:val="es-AR"/>
        </w:rPr>
        <w:t>K</w:t>
      </w:r>
      <w:r w:rsidR="003927B1">
        <w:rPr>
          <w:lang w:val="es-AR"/>
        </w:rPr>
        <w:t>ennedy</w:t>
      </w:r>
      <w:r w:rsidRPr="00943300">
        <w:rPr>
          <w:lang w:val="es-AR"/>
        </w:rPr>
        <w:t xml:space="preserve"> tiene convenios con el Consejo Profesional de Ciencias Económicas de la Ciudad de Buenos Aires y con el Consejo Profesional de Ciencias Económicas de la Provincia de Buenos Aires. Los alumnos, además de participar en las actividades que se realizan de manera conjunta con estos Consejos, pueden acceder a beneficios especiales que brindan estas instituciones a los miembros de la U</w:t>
      </w:r>
      <w:r w:rsidR="003927B1">
        <w:rPr>
          <w:lang w:val="es-AR"/>
        </w:rPr>
        <w:t>niversidad</w:t>
      </w:r>
      <w:r w:rsidRPr="00943300">
        <w:rPr>
          <w:lang w:val="es-AR"/>
        </w:rPr>
        <w:t>.</w:t>
      </w:r>
    </w:p>
    <w:p w14:paraId="01485B7C" w14:textId="77777777" w:rsidR="00943300" w:rsidRPr="00943300" w:rsidRDefault="003927B1" w:rsidP="00943300">
      <w:pPr>
        <w:jc w:val="both"/>
        <w:rPr>
          <w:b/>
          <w:bCs/>
          <w:lang w:val="es-AR"/>
        </w:rPr>
      </w:pPr>
      <w:r>
        <w:rPr>
          <w:b/>
          <w:bCs/>
          <w:lang w:val="es-AR"/>
        </w:rPr>
        <w:t>PERFIL PROFESIONAL</w:t>
      </w:r>
    </w:p>
    <w:p w14:paraId="4FEA5307" w14:textId="77777777" w:rsidR="00D53578" w:rsidRDefault="00943300" w:rsidP="00943300">
      <w:pPr>
        <w:jc w:val="both"/>
        <w:rPr>
          <w:lang w:val="es-AR"/>
        </w:rPr>
      </w:pPr>
      <w:r w:rsidRPr="00943300">
        <w:rPr>
          <w:lang w:val="es-AR"/>
        </w:rPr>
        <w:t xml:space="preserve">Los </w:t>
      </w:r>
      <w:r w:rsidR="003927B1">
        <w:rPr>
          <w:lang w:val="es-AR"/>
        </w:rPr>
        <w:t>c</w:t>
      </w:r>
      <w:r w:rsidRPr="00943300">
        <w:rPr>
          <w:lang w:val="es-AR"/>
        </w:rPr>
        <w:t xml:space="preserve">ontadores </w:t>
      </w:r>
      <w:r w:rsidR="003927B1">
        <w:rPr>
          <w:lang w:val="es-AR"/>
        </w:rPr>
        <w:t>p</w:t>
      </w:r>
      <w:r w:rsidRPr="00943300">
        <w:rPr>
          <w:lang w:val="es-AR"/>
        </w:rPr>
        <w:t xml:space="preserve">úblicos se encargan de planificar, asesorar y controlar la gestión financiera de organizaciones, empresas y particulares con el objetivo de hacerla eficiente </w:t>
      </w:r>
      <w:r w:rsidR="003927B1" w:rsidRPr="00943300">
        <w:rPr>
          <w:lang w:val="es-AR"/>
        </w:rPr>
        <w:t>de acuerdo con</w:t>
      </w:r>
      <w:r w:rsidRPr="00943300">
        <w:rPr>
          <w:lang w:val="es-AR"/>
        </w:rPr>
        <w:t xml:space="preserve"> las regulaciones vigentes.</w:t>
      </w:r>
      <w:r w:rsidR="003927B1">
        <w:rPr>
          <w:lang w:val="es-AR"/>
        </w:rPr>
        <w:t xml:space="preserve"> T</w:t>
      </w:r>
      <w:r w:rsidR="003927B1" w:rsidRPr="00943300">
        <w:rPr>
          <w:lang w:val="es-AR"/>
        </w:rPr>
        <w:t>ienen competencias para anticipar cambios en el entorno empresarial y desarrollar estrategias para adecuarse a esos cambios</w:t>
      </w:r>
      <w:r w:rsidR="00D53578">
        <w:rPr>
          <w:lang w:val="es-AR"/>
        </w:rPr>
        <w:t xml:space="preserve">. </w:t>
      </w:r>
    </w:p>
    <w:p w14:paraId="6B80091C" w14:textId="77777777" w:rsidR="00943300" w:rsidRPr="00943300" w:rsidRDefault="00943300" w:rsidP="00943300">
      <w:pPr>
        <w:jc w:val="both"/>
        <w:rPr>
          <w:b/>
          <w:bCs/>
          <w:lang w:val="es-AR"/>
        </w:rPr>
      </w:pPr>
      <w:r w:rsidRPr="00943300">
        <w:rPr>
          <w:b/>
          <w:bCs/>
          <w:lang w:val="es-AR"/>
        </w:rPr>
        <w:t>SALIDA LABORAL</w:t>
      </w:r>
    </w:p>
    <w:p w14:paraId="29EA6D1C" w14:textId="77777777" w:rsidR="00D53578" w:rsidRDefault="00D53578" w:rsidP="00943300">
      <w:pPr>
        <w:jc w:val="both"/>
        <w:rPr>
          <w:lang w:val="es-AR"/>
        </w:rPr>
      </w:pPr>
      <w:r>
        <w:rPr>
          <w:lang w:val="es-AR"/>
        </w:rPr>
        <w:t>La salida laboral del graduado de la carrera de Contador Público es amplia: como tales, p</w:t>
      </w:r>
      <w:r w:rsidRPr="00943300">
        <w:rPr>
          <w:lang w:val="es-AR"/>
        </w:rPr>
        <w:t xml:space="preserve">ueden desempeñarse en diversos tipos de organización </w:t>
      </w:r>
      <w:r>
        <w:rPr>
          <w:lang w:val="es-AR"/>
        </w:rPr>
        <w:t xml:space="preserve">(tanto de índole privada como pública) </w:t>
      </w:r>
      <w:r w:rsidRPr="00943300">
        <w:rPr>
          <w:lang w:val="es-AR"/>
        </w:rPr>
        <w:t xml:space="preserve">e </w:t>
      </w:r>
      <w:r w:rsidRPr="00943300">
        <w:rPr>
          <w:lang w:val="es-AR"/>
        </w:rPr>
        <w:lastRenderedPageBreak/>
        <w:t>integrar grupos interdisciplinarios para desarrollarse como profesionales, docentes o investigadores</w:t>
      </w:r>
      <w:r>
        <w:rPr>
          <w:lang w:val="es-AR"/>
        </w:rPr>
        <w:t xml:space="preserve">. </w:t>
      </w:r>
      <w:r w:rsidR="00943300" w:rsidRPr="00943300">
        <w:rPr>
          <w:lang w:val="es-AR"/>
        </w:rPr>
        <w:t xml:space="preserve">El plan de estudios toma en cuenta las demandas del contexto en el que el futuro egresado desarrollará su actividad. </w:t>
      </w:r>
    </w:p>
    <w:p w14:paraId="2168A16B" w14:textId="77777777" w:rsidR="00943300" w:rsidRPr="00943300" w:rsidRDefault="00D53578" w:rsidP="00943300">
      <w:pPr>
        <w:jc w:val="both"/>
        <w:rPr>
          <w:lang w:val="es-AR"/>
        </w:rPr>
      </w:pPr>
      <w:r>
        <w:rPr>
          <w:lang w:val="es-AR"/>
        </w:rPr>
        <w:t xml:space="preserve">Como </w:t>
      </w:r>
      <w:r w:rsidR="00943300" w:rsidRPr="00943300">
        <w:rPr>
          <w:lang w:val="es-AR"/>
        </w:rPr>
        <w:t xml:space="preserve">Contador Público </w:t>
      </w:r>
      <w:r>
        <w:rPr>
          <w:lang w:val="es-AR"/>
        </w:rPr>
        <w:t>estarás capacitado para</w:t>
      </w:r>
      <w:r w:rsidR="00943300" w:rsidRPr="00943300">
        <w:rPr>
          <w:lang w:val="es-AR"/>
        </w:rPr>
        <w:t>:</w:t>
      </w:r>
    </w:p>
    <w:p w14:paraId="46053BF8" w14:textId="77777777" w:rsidR="00943300" w:rsidRPr="003927B1" w:rsidRDefault="00943300" w:rsidP="003927B1">
      <w:pPr>
        <w:pStyle w:val="Prrafodelista"/>
        <w:numPr>
          <w:ilvl w:val="0"/>
          <w:numId w:val="5"/>
        </w:numPr>
        <w:jc w:val="both"/>
      </w:pPr>
      <w:r w:rsidRPr="003927B1">
        <w:t>Organizar, dirigir y gestionar entes públicos y privados.</w:t>
      </w:r>
    </w:p>
    <w:p w14:paraId="51DA787A" w14:textId="77777777" w:rsidR="00943300" w:rsidRPr="003927B1" w:rsidRDefault="00943300" w:rsidP="003927B1">
      <w:pPr>
        <w:pStyle w:val="Prrafodelista"/>
        <w:numPr>
          <w:ilvl w:val="0"/>
          <w:numId w:val="5"/>
        </w:numPr>
        <w:jc w:val="both"/>
      </w:pPr>
      <w:r w:rsidRPr="003927B1">
        <w:t>Elaborar e implantar políticas y sistemas de información para el logro de los objetivos de una organización.</w:t>
      </w:r>
    </w:p>
    <w:p w14:paraId="454CC2ED" w14:textId="77777777" w:rsidR="00943300" w:rsidRPr="003927B1" w:rsidRDefault="00943300" w:rsidP="003927B1">
      <w:pPr>
        <w:pStyle w:val="Prrafodelista"/>
        <w:numPr>
          <w:ilvl w:val="0"/>
          <w:numId w:val="5"/>
        </w:numPr>
        <w:jc w:val="both"/>
      </w:pPr>
      <w:r w:rsidRPr="003927B1">
        <w:t>Diseñar y dirigir sistemas de registro e información contable.</w:t>
      </w:r>
    </w:p>
    <w:p w14:paraId="2CDED970" w14:textId="77777777" w:rsidR="00943300" w:rsidRPr="003927B1" w:rsidRDefault="00943300" w:rsidP="003927B1">
      <w:pPr>
        <w:pStyle w:val="Prrafodelista"/>
        <w:numPr>
          <w:ilvl w:val="0"/>
          <w:numId w:val="5"/>
        </w:numPr>
        <w:jc w:val="both"/>
      </w:pPr>
      <w:r w:rsidRPr="003927B1">
        <w:t>Diagnosticar y evaluar los problemas relacionados con la medición y registro de las operaciones de la unidad económica y diseñar los procedimientos apropiados para solucionarlos.</w:t>
      </w:r>
    </w:p>
    <w:p w14:paraId="7C486145" w14:textId="77777777" w:rsidR="00943300" w:rsidRPr="003927B1" w:rsidRDefault="00943300" w:rsidP="003927B1">
      <w:pPr>
        <w:pStyle w:val="Prrafodelista"/>
        <w:numPr>
          <w:ilvl w:val="0"/>
          <w:numId w:val="5"/>
        </w:numPr>
        <w:jc w:val="both"/>
      </w:pPr>
      <w:r w:rsidRPr="003927B1">
        <w:t>Seleccionar, diseñar y utilizar procedimientos apropiados para solucionar los problemas específicos del área contable, tanto en el contexto nacional como en el internacional.</w:t>
      </w:r>
    </w:p>
    <w:p w14:paraId="7FC88E1F" w14:textId="77777777" w:rsidR="00943300" w:rsidRPr="003927B1" w:rsidRDefault="00943300" w:rsidP="003927B1">
      <w:pPr>
        <w:pStyle w:val="Prrafodelista"/>
        <w:numPr>
          <w:ilvl w:val="0"/>
          <w:numId w:val="5"/>
        </w:numPr>
        <w:jc w:val="both"/>
      </w:pPr>
      <w:r w:rsidRPr="003927B1">
        <w:t>Controlar la información contable destinada a ser presentada a terceros y efectuar tareas de auditoría externa.</w:t>
      </w:r>
    </w:p>
    <w:p w14:paraId="4C01376B" w14:textId="77777777" w:rsidR="00943300" w:rsidRPr="003927B1" w:rsidRDefault="00943300" w:rsidP="003927B1">
      <w:pPr>
        <w:pStyle w:val="Prrafodelista"/>
        <w:numPr>
          <w:ilvl w:val="0"/>
          <w:numId w:val="5"/>
        </w:numPr>
        <w:jc w:val="both"/>
      </w:pPr>
      <w:r w:rsidRPr="003927B1">
        <w:t>Integrar equipos interdisciplinarios y constituir grupos de trabajo para el análisis de la información contable.</w:t>
      </w:r>
    </w:p>
    <w:p w14:paraId="65B7DCF5" w14:textId="77777777" w:rsidR="00943300" w:rsidRPr="003927B1" w:rsidRDefault="00943300" w:rsidP="003927B1">
      <w:pPr>
        <w:pStyle w:val="Prrafodelista"/>
        <w:numPr>
          <w:ilvl w:val="0"/>
          <w:numId w:val="5"/>
        </w:numPr>
        <w:jc w:val="both"/>
      </w:pPr>
      <w:r w:rsidRPr="003927B1">
        <w:t>Intervenir en la constitución, fusión, escisión, disolución y liquidación de todo tipo de sociedades, o combinación empresaria.</w:t>
      </w:r>
    </w:p>
    <w:p w14:paraId="59A4A215" w14:textId="77777777" w:rsidR="00943300" w:rsidRPr="003927B1" w:rsidRDefault="00943300" w:rsidP="003927B1">
      <w:pPr>
        <w:pStyle w:val="Prrafodelista"/>
        <w:numPr>
          <w:ilvl w:val="0"/>
          <w:numId w:val="5"/>
        </w:numPr>
        <w:jc w:val="both"/>
      </w:pPr>
      <w:r w:rsidRPr="003927B1">
        <w:t>Informar sobre la razonabilidad de la información contable destinada a terceros y efectuar tareas de auditoría externa.</w:t>
      </w:r>
    </w:p>
    <w:p w14:paraId="1BEADBDE" w14:textId="77777777" w:rsidR="00943300" w:rsidRPr="003927B1" w:rsidRDefault="00943300" w:rsidP="003927B1">
      <w:pPr>
        <w:pStyle w:val="Prrafodelista"/>
        <w:numPr>
          <w:ilvl w:val="0"/>
          <w:numId w:val="5"/>
        </w:numPr>
        <w:jc w:val="both"/>
      </w:pPr>
      <w:r w:rsidRPr="003927B1">
        <w:t>Participar en el diseño de políticas tributarias y asesorar en la aplicación e interpretación de la legislación tributaria.</w:t>
      </w:r>
    </w:p>
    <w:p w14:paraId="1C019E21" w14:textId="77777777" w:rsidR="00943300" w:rsidRPr="003927B1" w:rsidRDefault="00943300" w:rsidP="003927B1">
      <w:pPr>
        <w:pStyle w:val="Prrafodelista"/>
        <w:numPr>
          <w:ilvl w:val="0"/>
          <w:numId w:val="5"/>
        </w:numPr>
        <w:jc w:val="both"/>
      </w:pPr>
      <w:r w:rsidRPr="003927B1">
        <w:t>Diseñar e implementar sistemas de control de gestión y auditoría operativa.</w:t>
      </w:r>
    </w:p>
    <w:p w14:paraId="051C2099" w14:textId="77777777" w:rsidR="00943300" w:rsidRPr="003927B1" w:rsidRDefault="00943300" w:rsidP="00D53578">
      <w:pPr>
        <w:pStyle w:val="Prrafodelista"/>
        <w:numPr>
          <w:ilvl w:val="0"/>
          <w:numId w:val="5"/>
        </w:numPr>
        <w:jc w:val="both"/>
      </w:pPr>
      <w:r w:rsidRPr="003927B1">
        <w:t>Intervenir como perito, interventor o mediador en el ámbito judicial</w:t>
      </w:r>
      <w:r w:rsidR="00D53578">
        <w:t>; y e</w:t>
      </w:r>
      <w:r w:rsidRPr="003927B1">
        <w:t>n todas las tareas reservadas a la profesión por la legislación vigente.</w:t>
      </w:r>
    </w:p>
    <w:p w14:paraId="231B416F" w14:textId="77777777" w:rsidR="003927B1" w:rsidRDefault="00943300" w:rsidP="003927B1">
      <w:pPr>
        <w:pStyle w:val="Prrafodelista"/>
        <w:numPr>
          <w:ilvl w:val="0"/>
          <w:numId w:val="5"/>
        </w:numPr>
        <w:jc w:val="both"/>
      </w:pPr>
      <w:r>
        <w:t>Investigar en el ámbito de las Ciencias Jurídicas.</w:t>
      </w:r>
    </w:p>
    <w:p w14:paraId="67AA0D79" w14:textId="77777777" w:rsidR="00943300" w:rsidRDefault="003927B1" w:rsidP="003927B1">
      <w:pPr>
        <w:pStyle w:val="Prrafodelista"/>
        <w:numPr>
          <w:ilvl w:val="0"/>
          <w:numId w:val="5"/>
        </w:numPr>
        <w:jc w:val="both"/>
      </w:pPr>
      <w:r>
        <w:t>E</w:t>
      </w:r>
      <w:r w:rsidR="00943300">
        <w:t>jercer la docencia en universidades y otras instituciones educativas.</w:t>
      </w:r>
    </w:p>
    <w:p w14:paraId="01D3C61C" w14:textId="77777777" w:rsidR="00943300" w:rsidRDefault="00943300" w:rsidP="00943300"/>
    <w:p w14:paraId="3463C9E8" w14:textId="77777777" w:rsidR="003927B1" w:rsidRPr="009A5B2A" w:rsidRDefault="003927B1" w:rsidP="003927B1">
      <w:pPr>
        <w:rPr>
          <w:b/>
        </w:rPr>
      </w:pPr>
      <w:r w:rsidRPr="009A5B2A">
        <w:rPr>
          <w:b/>
        </w:rPr>
        <w:t>PLAN DE ESTUDIOS</w:t>
      </w:r>
    </w:p>
    <w:p w14:paraId="7345A9CA" w14:textId="77777777" w:rsidR="003927B1" w:rsidRPr="009A5B2A" w:rsidRDefault="003927B1" w:rsidP="003927B1">
      <w:proofErr w:type="spellStart"/>
      <w:r w:rsidRPr="009A5B2A">
        <w:t>Conocé</w:t>
      </w:r>
      <w:proofErr w:type="spellEnd"/>
      <w:r w:rsidRPr="009A5B2A">
        <w:t xml:space="preserve"> tu plan de estudios </w:t>
      </w:r>
      <w:hyperlink r:id="rId7" w:history="1">
        <w:r>
          <w:rPr>
            <w:rStyle w:val="Hipervnculo"/>
          </w:rPr>
          <w:t>haciendo clic acá</w:t>
        </w:r>
      </w:hyperlink>
      <w:r w:rsidRPr="009A5B2A">
        <w:t>.</w:t>
      </w:r>
      <w:r w:rsidRPr="009A5B2A">
        <w:tab/>
      </w:r>
    </w:p>
    <w:p w14:paraId="528F996D" w14:textId="77777777" w:rsidR="00CF7D5A" w:rsidRPr="00805C1C" w:rsidRDefault="00CF7D5A" w:rsidP="00CF7D5A">
      <w:pPr>
        <w:rPr>
          <w:b/>
        </w:rPr>
      </w:pPr>
      <w:bookmarkStart w:id="0" w:name="_Hlk528343547"/>
      <w:r w:rsidRPr="00805C1C">
        <w:rPr>
          <w:b/>
        </w:rPr>
        <w:t>¿Cómo es la modalidad de cursado?</w:t>
      </w:r>
      <w:r w:rsidRPr="00805C1C">
        <w:rPr>
          <w:b/>
        </w:rPr>
        <w:tab/>
      </w:r>
      <w:r w:rsidRPr="00805C1C">
        <w:rPr>
          <w:b/>
        </w:rPr>
        <w:tab/>
        <w:t xml:space="preserve">        </w:t>
      </w:r>
    </w:p>
    <w:p w14:paraId="69FDCBED" w14:textId="77777777" w:rsidR="00CF7D5A" w:rsidRPr="005408E6" w:rsidRDefault="00CF7D5A" w:rsidP="00CF7D5A">
      <w:pPr>
        <w:numPr>
          <w:ilvl w:val="0"/>
          <w:numId w:val="1"/>
        </w:numPr>
        <w:rPr>
          <w:b/>
        </w:rPr>
      </w:pPr>
      <w:r w:rsidRPr="00805C1C">
        <w:t>La cursada es bimestral</w:t>
      </w:r>
      <w:r>
        <w:t>.</w:t>
      </w:r>
      <w:r w:rsidRPr="005408E6">
        <w:rPr>
          <w:b/>
        </w:rPr>
        <w:tab/>
      </w:r>
      <w:r w:rsidRPr="005408E6">
        <w:t xml:space="preserve"> </w:t>
      </w:r>
    </w:p>
    <w:tbl>
      <w:tblPr>
        <w:tblW w:w="5000" w:type="pct"/>
        <w:tblCellMar>
          <w:left w:w="0" w:type="dxa"/>
          <w:right w:w="0" w:type="dxa"/>
        </w:tblCellMar>
        <w:tblLook w:val="04A0" w:firstRow="1" w:lastRow="0" w:firstColumn="1" w:lastColumn="0" w:noHBand="0" w:noVBand="1"/>
      </w:tblPr>
      <w:tblGrid>
        <w:gridCol w:w="1326"/>
        <w:gridCol w:w="1499"/>
        <w:gridCol w:w="1986"/>
        <w:gridCol w:w="2036"/>
        <w:gridCol w:w="1637"/>
      </w:tblGrid>
      <w:tr w:rsidR="00CF7D5A" w:rsidRPr="00805C1C" w14:paraId="178146A2" w14:textId="77777777" w:rsidTr="00BE7D62">
        <w:trPr>
          <w:trHeight w:val="315"/>
        </w:trPr>
        <w:tc>
          <w:tcPr>
            <w:tcW w:w="78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85416D" w14:textId="77777777" w:rsidR="00CF7D5A" w:rsidRPr="00805C1C" w:rsidRDefault="00CF7D5A" w:rsidP="00BE7D62">
            <w:pPr>
              <w:jc w:val="center"/>
              <w:rPr>
                <w:b/>
                <w:bCs/>
              </w:rPr>
            </w:pPr>
            <w:r w:rsidRPr="00805C1C">
              <w:rPr>
                <w:b/>
                <w:bCs/>
              </w:rPr>
              <w:t>1º Bimestre</w:t>
            </w:r>
          </w:p>
        </w:tc>
        <w:tc>
          <w:tcPr>
            <w:tcW w:w="883"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B2BD5E1" w14:textId="77777777" w:rsidR="00CF7D5A" w:rsidRPr="00805C1C" w:rsidRDefault="00CF7D5A" w:rsidP="00BE7D62">
            <w:pPr>
              <w:jc w:val="center"/>
              <w:rPr>
                <w:b/>
                <w:bCs/>
              </w:rPr>
            </w:pPr>
            <w:r w:rsidRPr="00805C1C">
              <w:rPr>
                <w:b/>
                <w:bCs/>
              </w:rPr>
              <w:t>2º Bimestre</w:t>
            </w:r>
          </w:p>
        </w:tc>
        <w:tc>
          <w:tcPr>
            <w:tcW w:w="117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BB8E611" w14:textId="77777777" w:rsidR="00CF7D5A" w:rsidRPr="00805C1C" w:rsidRDefault="00CF7D5A" w:rsidP="00BE7D62">
            <w:pPr>
              <w:jc w:val="center"/>
              <w:rPr>
                <w:b/>
                <w:bCs/>
              </w:rPr>
            </w:pPr>
            <w:r w:rsidRPr="00805C1C">
              <w:rPr>
                <w:b/>
                <w:bCs/>
              </w:rPr>
              <w:t>3º Bimestre</w:t>
            </w:r>
          </w:p>
        </w:tc>
        <w:tc>
          <w:tcPr>
            <w:tcW w:w="120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F5EDF0A" w14:textId="77777777" w:rsidR="00CF7D5A" w:rsidRPr="00805C1C" w:rsidRDefault="00CF7D5A" w:rsidP="00BE7D62">
            <w:pPr>
              <w:jc w:val="center"/>
              <w:rPr>
                <w:b/>
                <w:bCs/>
              </w:rPr>
            </w:pPr>
            <w:r w:rsidRPr="00805C1C">
              <w:rPr>
                <w:b/>
                <w:bCs/>
              </w:rPr>
              <w:t>4º Bimestre</w:t>
            </w:r>
          </w:p>
        </w:tc>
        <w:tc>
          <w:tcPr>
            <w:tcW w:w="96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59F3357" w14:textId="77777777" w:rsidR="00CF7D5A" w:rsidRPr="00805C1C" w:rsidRDefault="00CF7D5A" w:rsidP="00BE7D62">
            <w:pPr>
              <w:jc w:val="center"/>
              <w:rPr>
                <w:b/>
                <w:bCs/>
              </w:rPr>
            </w:pPr>
            <w:r w:rsidRPr="00805C1C">
              <w:rPr>
                <w:b/>
                <w:bCs/>
              </w:rPr>
              <w:t>5º Bimestre</w:t>
            </w:r>
          </w:p>
        </w:tc>
      </w:tr>
      <w:tr w:rsidR="00CF7D5A" w:rsidRPr="00805C1C" w14:paraId="726E438C" w14:textId="77777777" w:rsidTr="00BE7D62">
        <w:trPr>
          <w:trHeight w:val="615"/>
        </w:trPr>
        <w:tc>
          <w:tcPr>
            <w:tcW w:w="781"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7F66E7" w14:textId="77777777" w:rsidR="00CF7D5A" w:rsidRPr="00805C1C" w:rsidRDefault="00CF7D5A" w:rsidP="00BE7D62">
            <w:pPr>
              <w:jc w:val="center"/>
            </w:pPr>
            <w:r w:rsidRPr="00805C1C">
              <w:t>abril - mayo</w:t>
            </w:r>
          </w:p>
        </w:tc>
        <w:tc>
          <w:tcPr>
            <w:tcW w:w="88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39B92A6" w14:textId="77777777" w:rsidR="00CF7D5A" w:rsidRPr="00805C1C" w:rsidRDefault="00CF7D5A" w:rsidP="00BE7D62">
            <w:pPr>
              <w:jc w:val="center"/>
            </w:pPr>
            <w:r w:rsidRPr="00805C1C">
              <w:t>junio - julio</w:t>
            </w:r>
          </w:p>
        </w:tc>
        <w:tc>
          <w:tcPr>
            <w:tcW w:w="117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2559EE7" w14:textId="77777777" w:rsidR="00CF7D5A" w:rsidRPr="00805C1C" w:rsidRDefault="00CF7D5A" w:rsidP="00BE7D62">
            <w:pPr>
              <w:jc w:val="center"/>
            </w:pPr>
            <w:r w:rsidRPr="00805C1C">
              <w:t>agosto - septiembre</w:t>
            </w:r>
          </w:p>
        </w:tc>
        <w:tc>
          <w:tcPr>
            <w:tcW w:w="120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9BDF164" w14:textId="77777777" w:rsidR="00CF7D5A" w:rsidRPr="00805C1C" w:rsidRDefault="00CF7D5A" w:rsidP="00BE7D62">
            <w:pPr>
              <w:jc w:val="center"/>
            </w:pPr>
            <w:r w:rsidRPr="00805C1C">
              <w:t>octubre -</w:t>
            </w:r>
            <w:r>
              <w:t xml:space="preserve"> </w:t>
            </w:r>
            <w:r w:rsidRPr="00805C1C">
              <w:t>noviembre</w:t>
            </w:r>
          </w:p>
        </w:tc>
        <w:tc>
          <w:tcPr>
            <w:tcW w:w="96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6E24B44" w14:textId="77777777" w:rsidR="00CF7D5A" w:rsidRPr="00805C1C" w:rsidRDefault="00CF7D5A" w:rsidP="00BE7D62">
            <w:pPr>
              <w:jc w:val="center"/>
            </w:pPr>
            <w:r w:rsidRPr="00805C1C">
              <w:t>enero - febrero</w:t>
            </w:r>
          </w:p>
        </w:tc>
      </w:tr>
    </w:tbl>
    <w:p w14:paraId="0B223584" w14:textId="77777777" w:rsidR="00CF7D5A" w:rsidRPr="00805C1C" w:rsidRDefault="00CF7D5A" w:rsidP="00CF7D5A">
      <w:pPr>
        <w:rPr>
          <w:bCs/>
        </w:rPr>
      </w:pPr>
    </w:p>
    <w:p w14:paraId="3A6BD2E8" w14:textId="77777777" w:rsidR="00CF7D5A" w:rsidRPr="00805C1C" w:rsidRDefault="00CF7D5A" w:rsidP="00CF7D5A">
      <w:pPr>
        <w:numPr>
          <w:ilvl w:val="0"/>
          <w:numId w:val="1"/>
        </w:numPr>
        <w:rPr>
          <w:bCs/>
        </w:rPr>
      </w:pPr>
      <w:r w:rsidRPr="00805C1C">
        <w:rPr>
          <w:bCs/>
        </w:rPr>
        <w:t>Se ofrecerán por bimestre 2 o 3 asignaturas.</w:t>
      </w:r>
    </w:p>
    <w:p w14:paraId="5586F2D6" w14:textId="77777777" w:rsidR="00CF7D5A" w:rsidRPr="00805C1C" w:rsidRDefault="00CF7D5A" w:rsidP="00CF7D5A">
      <w:pPr>
        <w:numPr>
          <w:ilvl w:val="0"/>
          <w:numId w:val="1"/>
        </w:numPr>
        <w:rPr>
          <w:bCs/>
          <w:u w:val="single"/>
        </w:rPr>
      </w:pPr>
      <w:r w:rsidRPr="00805C1C">
        <w:rPr>
          <w:bCs/>
        </w:rPr>
        <w:t xml:space="preserve">Los parciales, </w:t>
      </w:r>
      <w:proofErr w:type="spellStart"/>
      <w:r w:rsidRPr="00805C1C">
        <w:rPr>
          <w:bCs/>
        </w:rPr>
        <w:t>recuperatorios</w:t>
      </w:r>
      <w:proofErr w:type="spellEnd"/>
      <w:r w:rsidRPr="00805C1C">
        <w:rPr>
          <w:bCs/>
        </w:rPr>
        <w:t xml:space="preserve"> y finales son presenciales mediados por tecnología. Podrás rendirlos en nuestros colegios habilitados o en el Punto Kennedy más próximo a tu domicilio. </w:t>
      </w:r>
    </w:p>
    <w:p w14:paraId="351ECC71" w14:textId="77777777" w:rsidR="00CF7D5A" w:rsidRPr="00805C1C" w:rsidRDefault="00CF7D5A" w:rsidP="00CF7D5A">
      <w:pPr>
        <w:numPr>
          <w:ilvl w:val="0"/>
          <w:numId w:val="2"/>
        </w:numPr>
        <w:rPr>
          <w:bCs/>
        </w:rPr>
      </w:pPr>
      <w:r w:rsidRPr="00805C1C">
        <w:rPr>
          <w:bCs/>
        </w:rPr>
        <w:t>Además de los parciales, las materias tienen actividades y foros evaluables.</w:t>
      </w:r>
    </w:p>
    <w:p w14:paraId="7995D693" w14:textId="77777777" w:rsidR="00CF7D5A" w:rsidRPr="005408E6" w:rsidRDefault="00CF7D5A" w:rsidP="00CF7D5A">
      <w:pPr>
        <w:numPr>
          <w:ilvl w:val="0"/>
          <w:numId w:val="2"/>
        </w:numPr>
        <w:rPr>
          <w:bCs/>
        </w:rPr>
      </w:pPr>
      <w:r w:rsidRPr="00805C1C">
        <w:rPr>
          <w:bCs/>
        </w:rPr>
        <w:lastRenderedPageBreak/>
        <w:t xml:space="preserve">Si </w:t>
      </w:r>
      <w:proofErr w:type="spellStart"/>
      <w:r w:rsidRPr="00805C1C">
        <w:rPr>
          <w:bCs/>
        </w:rPr>
        <w:t>querés</w:t>
      </w:r>
      <w:proofErr w:type="spellEnd"/>
      <w:r w:rsidRPr="00805C1C">
        <w:rPr>
          <w:bCs/>
        </w:rPr>
        <w:t xml:space="preserve"> conocer nuestro calendario académico </w:t>
      </w:r>
      <w:hyperlink r:id="rId8" w:history="1">
        <w:proofErr w:type="spellStart"/>
        <w:r>
          <w:rPr>
            <w:rStyle w:val="Hipervnculo"/>
            <w:bCs/>
          </w:rPr>
          <w:t>hacé</w:t>
        </w:r>
        <w:proofErr w:type="spellEnd"/>
        <w:r>
          <w:rPr>
            <w:rStyle w:val="Hipervnculo"/>
            <w:bCs/>
          </w:rPr>
          <w:t xml:space="preserve"> c</w:t>
        </w:r>
        <w:r w:rsidRPr="00805C1C">
          <w:rPr>
            <w:rStyle w:val="Hipervnculo"/>
            <w:bCs/>
          </w:rPr>
          <w:t>lic acá</w:t>
        </w:r>
      </w:hyperlink>
      <w:r w:rsidRPr="00805C1C">
        <w:rPr>
          <w:bCs/>
        </w:rPr>
        <w:t>.</w:t>
      </w:r>
    </w:p>
    <w:p w14:paraId="0455C935" w14:textId="77777777" w:rsidR="00CF7D5A" w:rsidRPr="00805C1C" w:rsidRDefault="00CF7D5A" w:rsidP="00CF7D5A">
      <w:pPr>
        <w:rPr>
          <w:b/>
        </w:rPr>
      </w:pPr>
      <w:r>
        <w:rPr>
          <w:b/>
        </w:rPr>
        <w:br/>
      </w:r>
      <w:r w:rsidRPr="00805C1C">
        <w:rPr>
          <w:b/>
        </w:rPr>
        <w:t>FORMAS DE PAGO</w:t>
      </w:r>
      <w:r w:rsidRPr="00805C1C">
        <w:rPr>
          <w:b/>
        </w:rPr>
        <w:br/>
      </w:r>
      <w:r w:rsidRPr="00805C1C">
        <w:t>Se abona en forma semestral.</w:t>
      </w:r>
    </w:p>
    <w:p w14:paraId="6A1496D8" w14:textId="77777777" w:rsidR="00CF7D5A" w:rsidRPr="00805C1C" w:rsidRDefault="00CF7D5A" w:rsidP="00CF7D5A">
      <w:r w:rsidRPr="00805C1C">
        <w:rPr>
          <w:b/>
        </w:rPr>
        <w:t>Matrícula semestral: $3.800</w:t>
      </w:r>
      <w:r>
        <w:rPr>
          <w:b/>
        </w:rPr>
        <w:t>.-</w:t>
      </w:r>
      <w:r w:rsidRPr="00805C1C">
        <w:br/>
        <w:t xml:space="preserve">Si </w:t>
      </w:r>
      <w:proofErr w:type="spellStart"/>
      <w:r w:rsidRPr="00805C1C">
        <w:t>tenés</w:t>
      </w:r>
      <w:proofErr w:type="spellEnd"/>
      <w:r w:rsidRPr="00805C1C">
        <w:t xml:space="preserve"> tarjeta Clarín 365</w:t>
      </w:r>
      <w:r>
        <w:t xml:space="preserve"> </w:t>
      </w:r>
      <w:proofErr w:type="spellStart"/>
      <w:r>
        <w:t>ob</w:t>
      </w:r>
      <w:r w:rsidRPr="00805C1C">
        <w:t>tenés</w:t>
      </w:r>
      <w:proofErr w:type="spellEnd"/>
      <w:r w:rsidRPr="00805C1C">
        <w:t xml:space="preserve"> un 50% de descuento en la matrícula: $1.900</w:t>
      </w:r>
      <w:r>
        <w:t>.-</w:t>
      </w:r>
    </w:p>
    <w:bookmarkEnd w:id="0"/>
    <w:p w14:paraId="32EBDD32" w14:textId="78C9874D" w:rsidR="000400B3" w:rsidRPr="005E417F" w:rsidRDefault="001E39E5" w:rsidP="000400B3">
      <w:r>
        <w:rPr>
          <w:b/>
        </w:rPr>
        <w:t>Arancel</w:t>
      </w:r>
      <w:r w:rsidR="000400B3" w:rsidRPr="00805C1C">
        <w:rPr>
          <w:b/>
        </w:rPr>
        <w:t xml:space="preserve"> semestral:</w:t>
      </w:r>
      <w:r w:rsidR="000400B3" w:rsidRPr="00CC2390">
        <w:rPr>
          <w:b/>
        </w:rPr>
        <w:t xml:space="preserve"> </w:t>
      </w:r>
      <w:r w:rsidR="000400B3" w:rsidRPr="005C6275">
        <w:rPr>
          <w:b/>
        </w:rPr>
        <w:t>$</w:t>
      </w:r>
      <w:r w:rsidR="000400B3">
        <w:rPr>
          <w:b/>
        </w:rPr>
        <w:t>.-</w:t>
      </w:r>
      <w:r w:rsidR="000400B3" w:rsidRPr="00805C1C">
        <w:br/>
        <w:t xml:space="preserve">Si </w:t>
      </w:r>
      <w:proofErr w:type="spellStart"/>
      <w:r w:rsidR="000400B3" w:rsidRPr="00805C1C">
        <w:t>abonás</w:t>
      </w:r>
      <w:proofErr w:type="spellEnd"/>
      <w:r w:rsidR="000400B3" w:rsidRPr="00805C1C">
        <w:t xml:space="preserve"> en </w:t>
      </w:r>
      <w:r w:rsidR="000400B3" w:rsidRPr="001E39E5">
        <w:rPr>
          <w:b/>
        </w:rPr>
        <w:t>un solo pago</w:t>
      </w:r>
      <w:r w:rsidR="000400B3" w:rsidRPr="00805C1C">
        <w:t xml:space="preserve"> por cualquier medio te otorgamos un </w:t>
      </w:r>
      <w:r w:rsidR="000400B3" w:rsidRPr="00805C1C">
        <w:rPr>
          <w:u w:val="single"/>
        </w:rPr>
        <w:t>descuento del 30%</w:t>
      </w:r>
      <w:r w:rsidR="000400B3" w:rsidRPr="00805C1C">
        <w:rPr>
          <w:b/>
        </w:rPr>
        <w:t>.</w:t>
      </w:r>
      <w:r w:rsidR="000400B3" w:rsidRPr="00805C1C">
        <w:t xml:space="preserve"> Valor final </w:t>
      </w:r>
      <w:r w:rsidR="000400B3" w:rsidRPr="005E417F">
        <w:t>del arancel $.-</w:t>
      </w:r>
    </w:p>
    <w:p w14:paraId="1D91A341" w14:textId="4FF3F35A" w:rsidR="000400B3" w:rsidRPr="005E417F" w:rsidRDefault="000400B3" w:rsidP="000400B3">
      <w:r w:rsidRPr="006E2392">
        <w:rPr>
          <w:b/>
        </w:rPr>
        <w:t xml:space="preserve">Si </w:t>
      </w:r>
      <w:proofErr w:type="spellStart"/>
      <w:r w:rsidRPr="006E2392">
        <w:rPr>
          <w:b/>
        </w:rPr>
        <w:t>abon</w:t>
      </w:r>
      <w:r>
        <w:rPr>
          <w:b/>
        </w:rPr>
        <w:t>á</w:t>
      </w:r>
      <w:r w:rsidRPr="006E2392">
        <w:rPr>
          <w:b/>
        </w:rPr>
        <w:t>s</w:t>
      </w:r>
      <w:proofErr w:type="spellEnd"/>
      <w:r w:rsidRPr="006E2392">
        <w:rPr>
          <w:b/>
        </w:rPr>
        <w:t xml:space="preserve"> con </w:t>
      </w:r>
      <w:r w:rsidRPr="006E2392">
        <w:rPr>
          <w:b/>
          <w:u w:val="single"/>
        </w:rPr>
        <w:t>Tarjeta de Crédito</w:t>
      </w:r>
      <w:r w:rsidRPr="006E2392">
        <w:rPr>
          <w:b/>
        </w:rPr>
        <w:t xml:space="preserve"> en cuotas fijas:</w:t>
      </w:r>
      <w:r w:rsidRPr="006E2392">
        <w:rPr>
          <w:b/>
        </w:rPr>
        <w:br/>
      </w:r>
      <w:r w:rsidRPr="005E417F">
        <w:t>En 3 cuotas: valor total del arancel $.-</w:t>
      </w:r>
      <w:r w:rsidRPr="005E417F">
        <w:br/>
        <w:t>En 6 cuotas: valor total del arancel $.-</w:t>
      </w:r>
    </w:p>
    <w:p w14:paraId="7730B127" w14:textId="524544A4" w:rsidR="000400B3" w:rsidRPr="005E417F" w:rsidRDefault="000400B3" w:rsidP="000400B3">
      <w:r w:rsidRPr="006E2392">
        <w:rPr>
          <w:b/>
        </w:rPr>
        <w:t xml:space="preserve">Si </w:t>
      </w:r>
      <w:proofErr w:type="spellStart"/>
      <w:r w:rsidRPr="006E2392">
        <w:rPr>
          <w:b/>
        </w:rPr>
        <w:t>abonás</w:t>
      </w:r>
      <w:proofErr w:type="spellEnd"/>
      <w:r w:rsidRPr="006E2392">
        <w:rPr>
          <w:b/>
        </w:rPr>
        <w:t xml:space="preserve"> con cualquiera de los </w:t>
      </w:r>
      <w:r w:rsidRPr="006E2392">
        <w:rPr>
          <w:b/>
          <w:u w:val="single"/>
        </w:rPr>
        <w:t>otros medios de pago</w:t>
      </w:r>
      <w:r w:rsidRPr="006E2392">
        <w:rPr>
          <w:b/>
        </w:rPr>
        <w:t xml:space="preserve"> disponibles en cuotas:</w:t>
      </w:r>
      <w:r w:rsidRPr="006E2392">
        <w:rPr>
          <w:b/>
        </w:rPr>
        <w:br/>
      </w:r>
      <w:r w:rsidRPr="005E417F">
        <w:t>En 3 cuotas: valor de cada cuota $.-</w:t>
      </w:r>
      <w:r w:rsidRPr="005E417F">
        <w:br/>
        <w:t xml:space="preserve">En 6 cuotas: valor de cada cuota $.- </w:t>
      </w:r>
    </w:p>
    <w:p w14:paraId="22091C62" w14:textId="46671AC0" w:rsidR="001E39E5" w:rsidRPr="001E75A2" w:rsidRDefault="001E39E5" w:rsidP="00CF7D5A">
      <w:bookmarkStart w:id="1" w:name="_Hlk529457483"/>
      <w:r>
        <w:rPr>
          <w:rFonts w:ascii="Times New Roman" w:hAnsi="Times New Roman" w:cs="Times New Roman"/>
          <w:b/>
          <w:color w:val="FF0000"/>
          <w:sz w:val="24"/>
          <w:szCs w:val="24"/>
        </w:rPr>
        <w:t xml:space="preserve">Estos valores permanecerán vigentes hasta el </w:t>
      </w:r>
      <w:bookmarkEnd w:id="1"/>
    </w:p>
    <w:p w14:paraId="52928EC7" w14:textId="77777777" w:rsidR="00943300" w:rsidRPr="0037355F" w:rsidRDefault="00943300" w:rsidP="00943300">
      <w:pPr>
        <w:pStyle w:val="Prrafodelista"/>
        <w:numPr>
          <w:ilvl w:val="0"/>
          <w:numId w:val="3"/>
        </w:numPr>
        <w:rPr>
          <w:rFonts w:cs="Calibri"/>
          <w:b/>
        </w:rPr>
      </w:pPr>
      <w:r w:rsidRPr="0037355F">
        <w:rPr>
          <w:rFonts w:cs="Calibri"/>
          <w:b/>
        </w:rPr>
        <w:t>Este arancel incluye la inscripción a exámenes finales en cualquiera de los tres turnos posteriores a la cursada de la asignatura.</w:t>
      </w:r>
    </w:p>
    <w:p w14:paraId="3F384E55" w14:textId="77777777" w:rsidR="000B2ECA" w:rsidRDefault="000B2ECA" w:rsidP="00943300">
      <w:pPr>
        <w:spacing w:after="240" w:line="285" w:lineRule="atLeast"/>
        <w:rPr>
          <w:b/>
          <w:bCs/>
        </w:rPr>
      </w:pPr>
    </w:p>
    <w:p w14:paraId="431C662E" w14:textId="77777777" w:rsidR="00943300" w:rsidRPr="00D415D8" w:rsidRDefault="00943300" w:rsidP="00943300">
      <w:pPr>
        <w:spacing w:after="240" w:line="285" w:lineRule="atLeast"/>
        <w:rPr>
          <w:bCs/>
        </w:rPr>
      </w:pPr>
      <w:bookmarkStart w:id="2" w:name="_GoBack"/>
      <w:bookmarkEnd w:id="2"/>
      <w:r w:rsidRPr="004A6B1A">
        <w:rPr>
          <w:b/>
          <w:bCs/>
        </w:rPr>
        <w:t xml:space="preserve">REQUISITOS PARA INSCRIPCIÓN </w:t>
      </w:r>
      <w:r>
        <w:rPr>
          <w:b/>
          <w:bCs/>
        </w:rPr>
        <w:br/>
      </w:r>
      <w:hyperlink r:id="rId9" w:history="1">
        <w:proofErr w:type="spellStart"/>
        <w:r w:rsidRPr="004A6B1A">
          <w:rPr>
            <w:rStyle w:val="Hipervnculo"/>
            <w:bCs/>
          </w:rPr>
          <w:t>Hacé</w:t>
        </w:r>
        <w:proofErr w:type="spellEnd"/>
        <w:r w:rsidRPr="004A6B1A">
          <w:rPr>
            <w:rStyle w:val="Hipervnculo"/>
            <w:bCs/>
          </w:rPr>
          <w:t xml:space="preserve"> clic aquí</w:t>
        </w:r>
      </w:hyperlink>
      <w:r>
        <w:rPr>
          <w:bCs/>
        </w:rPr>
        <w:t xml:space="preserve"> para conocer los requisitos para tu inscripción. </w:t>
      </w:r>
    </w:p>
    <w:p w14:paraId="3388CC8D" w14:textId="77777777" w:rsidR="00943300" w:rsidRPr="00D415D8" w:rsidRDefault="00943300" w:rsidP="00943300">
      <w:pPr>
        <w:spacing w:after="240" w:line="285" w:lineRule="atLeast"/>
        <w:rPr>
          <w:b/>
          <w:bCs/>
        </w:rPr>
      </w:pPr>
      <w:r w:rsidRPr="00D415D8">
        <w:rPr>
          <w:b/>
          <w:bCs/>
        </w:rPr>
        <w:t>RECONOCIMIENTO DE MATERIAS</w:t>
      </w:r>
      <w:r>
        <w:rPr>
          <w:b/>
          <w:bCs/>
        </w:rPr>
        <w:br/>
      </w:r>
      <w:r w:rsidRPr="00D415D8">
        <w:rPr>
          <w:bCs/>
        </w:rPr>
        <w:t>Si rendiste materias en otra Uni</w:t>
      </w:r>
      <w:r>
        <w:rPr>
          <w:bCs/>
        </w:rPr>
        <w:t>versidad o Institución, nosotros</w:t>
      </w:r>
      <w:r w:rsidRPr="00D415D8">
        <w:rPr>
          <w:bCs/>
        </w:rPr>
        <w:t xml:space="preserve"> podemos reconocerte esas materias aprobadas</w:t>
      </w:r>
      <w:r>
        <w:rPr>
          <w:bCs/>
        </w:rPr>
        <w:t xml:space="preserve">, </w:t>
      </w:r>
      <w:hyperlink r:id="rId10" w:history="1">
        <w:proofErr w:type="spellStart"/>
        <w:r w:rsidR="003927B1">
          <w:rPr>
            <w:rStyle w:val="Hipervnculo"/>
            <w:bCs/>
          </w:rPr>
          <w:t>hacé</w:t>
        </w:r>
        <w:proofErr w:type="spellEnd"/>
        <w:r w:rsidR="003927B1">
          <w:rPr>
            <w:rStyle w:val="Hipervnculo"/>
            <w:bCs/>
          </w:rPr>
          <w:t xml:space="preserve"> clic aquí</w:t>
        </w:r>
      </w:hyperlink>
      <w:r>
        <w:rPr>
          <w:bCs/>
        </w:rPr>
        <w:t xml:space="preserve"> para saber cuáles son los pasos a seguir.</w:t>
      </w:r>
    </w:p>
    <w:p w14:paraId="221C0EE6" w14:textId="77777777" w:rsidR="005B1D4E" w:rsidRDefault="005B1D4E"/>
    <w:sectPr w:rsidR="005B1D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F13EA"/>
    <w:multiLevelType w:val="hybridMultilevel"/>
    <w:tmpl w:val="CE1A6128"/>
    <w:lvl w:ilvl="0" w:tplc="D25CA54C">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4B86EA3"/>
    <w:multiLevelType w:val="multilevel"/>
    <w:tmpl w:val="57D8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43CE1"/>
    <w:multiLevelType w:val="hybridMultilevel"/>
    <w:tmpl w:val="4BFA1A9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51294838"/>
    <w:multiLevelType w:val="hybridMultilevel"/>
    <w:tmpl w:val="E4F66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E570B3C"/>
    <w:multiLevelType w:val="hybridMultilevel"/>
    <w:tmpl w:val="261A4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00"/>
    <w:rsid w:val="000400B3"/>
    <w:rsid w:val="000B2ECA"/>
    <w:rsid w:val="001E39E5"/>
    <w:rsid w:val="003927B1"/>
    <w:rsid w:val="00480E7D"/>
    <w:rsid w:val="0051412C"/>
    <w:rsid w:val="00515423"/>
    <w:rsid w:val="005B1D4E"/>
    <w:rsid w:val="005B408B"/>
    <w:rsid w:val="006D783E"/>
    <w:rsid w:val="006F6214"/>
    <w:rsid w:val="00713B91"/>
    <w:rsid w:val="00736BDD"/>
    <w:rsid w:val="00943300"/>
    <w:rsid w:val="009B3BD0"/>
    <w:rsid w:val="00C26803"/>
    <w:rsid w:val="00CF7D5A"/>
    <w:rsid w:val="00D53578"/>
    <w:rsid w:val="00D629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67D9"/>
  <w15:chartTrackingRefBased/>
  <w15:docId w15:val="{115ACEAF-44D2-421C-8924-2737B968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30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43300"/>
    <w:rPr>
      <w:color w:val="0563C1"/>
      <w:u w:val="single"/>
    </w:rPr>
  </w:style>
  <w:style w:type="paragraph" w:styleId="Prrafodelista">
    <w:name w:val="List Paragraph"/>
    <w:basedOn w:val="Normal"/>
    <w:uiPriority w:val="34"/>
    <w:qFormat/>
    <w:rsid w:val="00943300"/>
    <w:pPr>
      <w:spacing w:after="0" w:line="240"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460695">
      <w:bodyDiv w:val="1"/>
      <w:marLeft w:val="0"/>
      <w:marRight w:val="0"/>
      <w:marTop w:val="0"/>
      <w:marBottom w:val="0"/>
      <w:divBdr>
        <w:top w:val="none" w:sz="0" w:space="0" w:color="auto"/>
        <w:left w:val="none" w:sz="0" w:space="0" w:color="auto"/>
        <w:bottom w:val="none" w:sz="0" w:space="0" w:color="auto"/>
        <w:right w:val="none" w:sz="0" w:space="0" w:color="auto"/>
      </w:divBdr>
      <w:divsChild>
        <w:div w:id="256595671">
          <w:marLeft w:val="0"/>
          <w:marRight w:val="0"/>
          <w:marTop w:val="0"/>
          <w:marBottom w:val="0"/>
          <w:divBdr>
            <w:top w:val="none" w:sz="0" w:space="0" w:color="auto"/>
            <w:left w:val="none" w:sz="0" w:space="0" w:color="auto"/>
            <w:bottom w:val="none" w:sz="0" w:space="0" w:color="auto"/>
            <w:right w:val="none" w:sz="0" w:space="0" w:color="auto"/>
          </w:divBdr>
        </w:div>
        <w:div w:id="989554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nedy.edu.ar/content/calendario-academico.html" TargetMode="External"/><Relationship Id="rId3" Type="http://schemas.openxmlformats.org/officeDocument/2006/relationships/settings" Target="settings.xml"/><Relationship Id="rId7" Type="http://schemas.openxmlformats.org/officeDocument/2006/relationships/hyperlink" Target="https://www.kennedy.edu.ar/content/contador-publico.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dor-administracion@kennedy.edu.a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kennedy.edu.ar/content/reconocimientos.html" TargetMode="External"/><Relationship Id="rId4" Type="http://schemas.openxmlformats.org/officeDocument/2006/relationships/webSettings" Target="webSettings.xml"/><Relationship Id="rId9" Type="http://schemas.openxmlformats.org/officeDocument/2006/relationships/hyperlink" Target="https://www.kennedy.edu.ar/content/ingreso-carreras-de-grado-y-posgrad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942</Words>
  <Characters>5181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Sebastian Tornese</dc:creator>
  <cp:keywords/>
  <dc:description/>
  <cp:lastModifiedBy>Matias Casasola</cp:lastModifiedBy>
  <cp:revision>6</cp:revision>
  <dcterms:created xsi:type="dcterms:W3CDTF">2018-10-30T17:28:00Z</dcterms:created>
  <dcterms:modified xsi:type="dcterms:W3CDTF">2018-12-17T14:06:00Z</dcterms:modified>
</cp:coreProperties>
</file>