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D9302" w14:textId="77777777" w:rsidR="000F2455" w:rsidRDefault="000F2455" w:rsidP="000F2455">
      <w:pPr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  <w:lang w:val="es-AR" w:eastAsia="es-AR"/>
        </w:rPr>
        <w:drawing>
          <wp:inline distT="0" distB="0" distL="0" distR="0" wp14:anchorId="7041A749" wp14:editId="21BB8C5D">
            <wp:extent cx="2091996" cy="54292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3" cy="5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D8C71" w14:textId="77777777" w:rsidR="000F2455" w:rsidRDefault="000F2455" w:rsidP="000F2455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Punto Kennedy Tucumán</w:t>
      </w:r>
    </w:p>
    <w:p w14:paraId="6CA9E994" w14:textId="77777777" w:rsidR="00D9231D" w:rsidRPr="000E785C" w:rsidRDefault="00D9231D" w:rsidP="00D9231D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Publicidad </w:t>
      </w:r>
      <w:r w:rsidRPr="000E785C">
        <w:rPr>
          <w:b/>
          <w:color w:val="C00000"/>
          <w:sz w:val="28"/>
          <w:szCs w:val="28"/>
        </w:rPr>
        <w:t>|</w:t>
      </w:r>
      <w:r>
        <w:rPr>
          <w:b/>
          <w:color w:val="C00000"/>
          <w:sz w:val="28"/>
          <w:szCs w:val="28"/>
        </w:rPr>
        <w:t xml:space="preserve"> Grupo C</w:t>
      </w:r>
    </w:p>
    <w:p w14:paraId="6CA9E995" w14:textId="77777777" w:rsidR="00D9231D" w:rsidRPr="00854CD6" w:rsidRDefault="00D9231D" w:rsidP="00D9231D">
      <w:r w:rsidRPr="00C175A3">
        <w:rPr>
          <w:b/>
        </w:rPr>
        <w:t>Modalidad</w:t>
      </w:r>
      <w:r w:rsidRPr="00854CD6">
        <w:t xml:space="preserve">: </w:t>
      </w:r>
      <w:r w:rsidRPr="00C175A3">
        <w:t>Virtual</w:t>
      </w:r>
    </w:p>
    <w:p w14:paraId="6CA9E996" w14:textId="77777777" w:rsidR="00D9231D" w:rsidRPr="00854CD6" w:rsidRDefault="00D9231D" w:rsidP="00D9231D">
      <w:r w:rsidRPr="00C175A3">
        <w:rPr>
          <w:b/>
        </w:rPr>
        <w:t>Duración:</w:t>
      </w:r>
      <w:r w:rsidRPr="00854CD6">
        <w:t xml:space="preserve"> 4 años</w:t>
      </w:r>
    </w:p>
    <w:p w14:paraId="6CA9E997" w14:textId="77777777" w:rsidR="00D9231D" w:rsidRPr="00854CD6" w:rsidRDefault="00D9231D" w:rsidP="00D9231D">
      <w:r w:rsidRPr="00C175A3">
        <w:rPr>
          <w:b/>
        </w:rPr>
        <w:t>Título otorgado</w:t>
      </w:r>
      <w:r w:rsidRPr="00854CD6">
        <w:t xml:space="preserve">: </w:t>
      </w:r>
      <w:r>
        <w:t>Licenciado/a en Publicidad</w:t>
      </w:r>
    </w:p>
    <w:p w14:paraId="6CA9E998" w14:textId="77777777" w:rsidR="00D9231D" w:rsidRDefault="00D9231D" w:rsidP="00D9231D">
      <w:r w:rsidRPr="00C175A3">
        <w:rPr>
          <w:b/>
        </w:rPr>
        <w:t>Director:</w:t>
      </w:r>
      <w:r w:rsidRPr="00854CD6">
        <w:t xml:space="preserve"> </w:t>
      </w:r>
      <w:r w:rsidRPr="001D1AAE">
        <w:t xml:space="preserve">Dr. Alberto </w:t>
      </w:r>
      <w:proofErr w:type="spellStart"/>
      <w:r w:rsidRPr="001D1AAE">
        <w:t>Rodriguez</w:t>
      </w:r>
      <w:proofErr w:type="spellEnd"/>
      <w:r w:rsidRPr="001D1AAE">
        <w:t xml:space="preserve"> Blanco</w:t>
      </w:r>
      <w:r w:rsidRPr="001D1AAE">
        <w:tab/>
      </w:r>
      <w:r w:rsidRPr="001D1AAE">
        <w:tab/>
      </w:r>
      <w:r w:rsidRPr="001D1AAE">
        <w:tab/>
      </w:r>
      <w:r w:rsidRPr="001D1AAE">
        <w:tab/>
      </w:r>
      <w:r w:rsidRPr="001D1AAE">
        <w:tab/>
      </w:r>
      <w:r w:rsidRPr="001D1AAE">
        <w:tab/>
      </w:r>
    </w:p>
    <w:p w14:paraId="6CA9E999" w14:textId="77777777" w:rsidR="008C7F29" w:rsidRPr="00C175A3" w:rsidRDefault="008C7F29" w:rsidP="008C7F29">
      <w:pPr>
        <w:rPr>
          <w:rFonts w:cstheme="minorHAnsi"/>
        </w:rPr>
      </w:pPr>
      <w:r w:rsidRPr="00C175A3">
        <w:rPr>
          <w:rFonts w:cstheme="minorHAnsi"/>
          <w:b/>
        </w:rPr>
        <w:t>Por c</w:t>
      </w:r>
      <w:r w:rsidRPr="00C175A3">
        <w:rPr>
          <w:rStyle w:val="Hipervnculo"/>
          <w:rFonts w:cstheme="minorHAnsi"/>
          <w:b/>
          <w:color w:val="auto"/>
          <w:u w:val="none"/>
        </w:rPr>
        <w:t xml:space="preserve">onsultas académicas y </w:t>
      </w:r>
      <w:r>
        <w:rPr>
          <w:rStyle w:val="Hipervnculo"/>
          <w:rFonts w:cstheme="minorHAnsi"/>
          <w:b/>
          <w:color w:val="auto"/>
          <w:u w:val="none"/>
        </w:rPr>
        <w:t>r</w:t>
      </w:r>
      <w:r w:rsidRPr="00C175A3">
        <w:rPr>
          <w:rStyle w:val="Hipervnculo"/>
          <w:rFonts w:cstheme="minorHAnsi"/>
          <w:b/>
          <w:color w:val="auto"/>
          <w:u w:val="none"/>
        </w:rPr>
        <w:t xml:space="preserve">econocimientos: </w:t>
      </w:r>
      <w:r w:rsidRPr="001D1AAE">
        <w:t>Dr. Alberto Rodr</w:t>
      </w:r>
      <w:r>
        <w:t>í</w:t>
      </w:r>
      <w:r w:rsidRPr="001D1AAE">
        <w:t>guez Blanco</w:t>
      </w:r>
      <w:r>
        <w:t xml:space="preserve"> </w:t>
      </w:r>
      <w:hyperlink r:id="rId6" w:history="1">
        <w:r w:rsidR="00DA48DE">
          <w:rPr>
            <w:rStyle w:val="Hipervnculo"/>
          </w:rPr>
          <w:t>epublicidad</w:t>
        </w:r>
        <w:r w:rsidR="00DA48DE" w:rsidRPr="00707B1D">
          <w:rPr>
            <w:rStyle w:val="Hipervnculo"/>
          </w:rPr>
          <w:t>@kennedy.edu.ar</w:t>
        </w:r>
      </w:hyperlink>
    </w:p>
    <w:p w14:paraId="6CA9E99A" w14:textId="77777777" w:rsidR="008C7F29" w:rsidRDefault="008C7F29" w:rsidP="008C7F29"/>
    <w:p w14:paraId="6CA9E99B" w14:textId="77777777" w:rsidR="008C7F29" w:rsidRDefault="008C7F29" w:rsidP="008C7F29">
      <w:pPr>
        <w:jc w:val="both"/>
      </w:pPr>
      <w:r w:rsidRPr="00C5722A">
        <w:t xml:space="preserve">La </w:t>
      </w:r>
      <w:r w:rsidRPr="00337008">
        <w:rPr>
          <w:b/>
        </w:rPr>
        <w:t>licenciatura en Publicidad</w:t>
      </w:r>
      <w:r w:rsidRPr="00C5722A">
        <w:t xml:space="preserve"> </w:t>
      </w:r>
      <w:r>
        <w:t xml:space="preserve">de la </w:t>
      </w:r>
      <w:r w:rsidRPr="00337008">
        <w:rPr>
          <w:b/>
        </w:rPr>
        <w:t>Universidad Kennedy</w:t>
      </w:r>
      <w:r>
        <w:t xml:space="preserve"> </w:t>
      </w:r>
      <w:r w:rsidRPr="00C5722A">
        <w:t xml:space="preserve">forma publicistas que </w:t>
      </w:r>
      <w:r>
        <w:t xml:space="preserve">pueden </w:t>
      </w:r>
      <w:r w:rsidRPr="00C5722A">
        <w:t xml:space="preserve">desarrollar mensajes y campañas publicitarias para diversos públicos, tanto empresarial como gubernamental y de organizaciones de la sociedad civil. </w:t>
      </w:r>
    </w:p>
    <w:p w14:paraId="6CA9E99C" w14:textId="77777777" w:rsidR="008C7F29" w:rsidRPr="00854CD6" w:rsidRDefault="008C7F29" w:rsidP="008C7F29">
      <w:pPr>
        <w:jc w:val="both"/>
      </w:pPr>
      <w:r w:rsidRPr="00C5722A">
        <w:t xml:space="preserve">El profesional en </w:t>
      </w:r>
      <w:r>
        <w:t>Publicidad</w:t>
      </w:r>
      <w:r w:rsidRPr="00C5722A">
        <w:t xml:space="preserve"> formado en la Universidad maneja la comunicación de manera integral y con </w:t>
      </w:r>
      <w:r>
        <w:t xml:space="preserve">foco en entornos digitales; a su vez, </w:t>
      </w:r>
      <w:r w:rsidRPr="00C5722A">
        <w:t xml:space="preserve">desarrollan una base creativa y una formación académica integral, tanto técnica como humanística; que proporciona las herramientas necesarias para desempeñarse en empresas privadas y estatales como en organizaciones de la sociedad civil. </w:t>
      </w:r>
      <w:r w:rsidRPr="00C5722A">
        <w:tab/>
      </w:r>
      <w:r w:rsidRPr="00C5722A">
        <w:tab/>
      </w:r>
      <w:r w:rsidRPr="00C5722A">
        <w:tab/>
      </w:r>
      <w:r w:rsidRPr="00C5722A">
        <w:tab/>
      </w:r>
      <w:r w:rsidRPr="00C5722A">
        <w:tab/>
      </w:r>
      <w:r w:rsidRPr="001D1AAE">
        <w:tab/>
      </w:r>
      <w:r w:rsidRPr="001D1AAE">
        <w:tab/>
      </w:r>
      <w:r w:rsidRPr="001D1AAE">
        <w:tab/>
      </w:r>
      <w:r w:rsidRPr="001D1AAE">
        <w:tab/>
      </w:r>
    </w:p>
    <w:p w14:paraId="6CA9E99D" w14:textId="77777777" w:rsidR="008C7F29" w:rsidRDefault="008C7F29" w:rsidP="008C7F29">
      <w:pPr>
        <w:rPr>
          <w:b/>
        </w:rPr>
      </w:pPr>
    </w:p>
    <w:p w14:paraId="6CA9E99E" w14:textId="77777777" w:rsidR="008C7F29" w:rsidRDefault="008C7F29" w:rsidP="008C7F29">
      <w:r w:rsidRPr="00164118">
        <w:rPr>
          <w:b/>
        </w:rPr>
        <w:t xml:space="preserve">PERFIL PROFESIONAL </w:t>
      </w:r>
      <w:r>
        <w:rPr>
          <w:b/>
        </w:rPr>
        <w:br/>
      </w:r>
      <w:r w:rsidRPr="00C5722A">
        <w:t xml:space="preserve">Los licenciados en </w:t>
      </w:r>
      <w:r>
        <w:t>P</w:t>
      </w:r>
      <w:r w:rsidRPr="00C5722A">
        <w:t>ublicidad están preparados para trabajar en agencias de publicidad, centrales de medios, áreas de comunicación de empresas, organizaciones de la sociedad civil o gobierno. Además, como</w:t>
      </w:r>
      <w:r>
        <w:t xml:space="preserve"> a lo largo de la carrera </w:t>
      </w:r>
      <w:r w:rsidRPr="00C5722A">
        <w:t>se desarrollan y fortalecen las capacidades de emprendedoras de los estudiantes, podrán desenvolverse como profesionales independientes.</w:t>
      </w:r>
    </w:p>
    <w:p w14:paraId="6CA9E99F" w14:textId="77777777" w:rsidR="008C7F29" w:rsidRDefault="008C7F29" w:rsidP="008C7F29">
      <w:r w:rsidRPr="00C5722A">
        <w:t xml:space="preserve">Un aspirante a la licenciatura puede tener un perfil creativo, emprendedor y solidario. Esto le permite resolver múltiples desafíos dentro del ámbito laboral. También deberá tener inclinación al </w:t>
      </w:r>
      <w:proofErr w:type="spellStart"/>
      <w:r w:rsidRPr="00C5722A">
        <w:t>emprendedorismo</w:t>
      </w:r>
      <w:proofErr w:type="spellEnd"/>
      <w:r w:rsidRPr="00C5722A">
        <w:t>, ya que el mercado se está volcando hacia ese sector. Deberá ser una persona empática y comprometida con los problemas que puedan tener las personas.</w:t>
      </w:r>
    </w:p>
    <w:p w14:paraId="6CA9E9A0" w14:textId="77777777" w:rsidR="008C7F29" w:rsidRDefault="008C7F29" w:rsidP="008C7F29">
      <w:pPr>
        <w:rPr>
          <w:b/>
        </w:rPr>
      </w:pPr>
    </w:p>
    <w:p w14:paraId="6CA9E9A1" w14:textId="77777777" w:rsidR="008C7F29" w:rsidRDefault="008C7F29" w:rsidP="008C7F29">
      <w:r>
        <w:rPr>
          <w:b/>
        </w:rPr>
        <w:t xml:space="preserve">SALIDA LABORAL </w:t>
      </w:r>
      <w:r>
        <w:rPr>
          <w:b/>
        </w:rPr>
        <w:br/>
      </w:r>
      <w:r>
        <w:t xml:space="preserve">Como licenciado en Publicidad de la Universidad Kennedy estarás capacitado para: </w:t>
      </w:r>
    </w:p>
    <w:p w14:paraId="6CA9E9A2" w14:textId="77777777" w:rsidR="008C7F29" w:rsidRDefault="008C7F29" w:rsidP="008C7F29">
      <w:pPr>
        <w:pStyle w:val="Prrafodelista"/>
        <w:numPr>
          <w:ilvl w:val="0"/>
          <w:numId w:val="5"/>
        </w:numPr>
      </w:pPr>
      <w:r>
        <w:t>Planificar, formular, crear, ejecutar y evaluar propuestas de comunicación dirigidas al consumidor.</w:t>
      </w:r>
    </w:p>
    <w:p w14:paraId="6CA9E9A3" w14:textId="77777777" w:rsidR="008C7F29" w:rsidRDefault="008C7F29" w:rsidP="008C7F29">
      <w:pPr>
        <w:pStyle w:val="Prrafodelista"/>
        <w:numPr>
          <w:ilvl w:val="0"/>
          <w:numId w:val="5"/>
        </w:numPr>
      </w:pPr>
      <w:r>
        <w:t>Elaborar mensajes creativos de alto impacto.</w:t>
      </w:r>
    </w:p>
    <w:p w14:paraId="6CA9E9A4" w14:textId="77777777" w:rsidR="008C7F29" w:rsidRDefault="008C7F29" w:rsidP="008C7F29">
      <w:pPr>
        <w:pStyle w:val="Prrafodelista"/>
        <w:numPr>
          <w:ilvl w:val="0"/>
          <w:numId w:val="5"/>
        </w:numPr>
      </w:pPr>
      <w:r>
        <w:t>Diseñar piezas gráficas.</w:t>
      </w:r>
    </w:p>
    <w:p w14:paraId="6CA9E9A5" w14:textId="77777777" w:rsidR="008C7F29" w:rsidRDefault="008C7F29" w:rsidP="008C7F29">
      <w:pPr>
        <w:pStyle w:val="Prrafodelista"/>
        <w:numPr>
          <w:ilvl w:val="0"/>
          <w:numId w:val="5"/>
        </w:numPr>
      </w:pPr>
      <w:r>
        <w:t>Desarrollar campañas de marketing y publicidad digital.</w:t>
      </w:r>
    </w:p>
    <w:p w14:paraId="6CA9E9A6" w14:textId="77777777" w:rsidR="008C7F29" w:rsidRDefault="008C7F29" w:rsidP="008C7F29">
      <w:pPr>
        <w:pStyle w:val="Prrafodelista"/>
        <w:numPr>
          <w:ilvl w:val="0"/>
          <w:numId w:val="5"/>
        </w:numPr>
      </w:pPr>
      <w:r>
        <w:t>Planificar la pautar de medios.</w:t>
      </w:r>
    </w:p>
    <w:p w14:paraId="6CA9E9A7" w14:textId="77777777" w:rsidR="008C7F29" w:rsidRDefault="008C7F29" w:rsidP="008C7F29">
      <w:pPr>
        <w:pStyle w:val="Prrafodelista"/>
        <w:numPr>
          <w:ilvl w:val="0"/>
          <w:numId w:val="5"/>
        </w:numPr>
      </w:pPr>
      <w:r>
        <w:lastRenderedPageBreak/>
        <w:t>Entender y conocer al consumidor y los mercados.</w:t>
      </w:r>
    </w:p>
    <w:p w14:paraId="6CA9E9A8" w14:textId="77777777" w:rsidR="008C7F29" w:rsidRDefault="008C7F29" w:rsidP="008C7F29">
      <w:pPr>
        <w:pStyle w:val="Prrafodelista"/>
        <w:numPr>
          <w:ilvl w:val="0"/>
          <w:numId w:val="5"/>
        </w:numPr>
      </w:pPr>
      <w:r>
        <w:t>Dominar software de diseño.</w:t>
      </w:r>
    </w:p>
    <w:p w14:paraId="6CA9E9A9" w14:textId="77777777" w:rsidR="008C7F29" w:rsidRDefault="008C7F29" w:rsidP="008C7F29">
      <w:pPr>
        <w:pStyle w:val="Prrafodelista"/>
        <w:numPr>
          <w:ilvl w:val="0"/>
          <w:numId w:val="5"/>
        </w:numPr>
      </w:pPr>
      <w:r>
        <w:t xml:space="preserve">Manejar medios digitales, investigación de mercados, </w:t>
      </w:r>
      <w:proofErr w:type="spellStart"/>
      <w:r>
        <w:t>branding</w:t>
      </w:r>
      <w:proofErr w:type="spellEnd"/>
      <w:r>
        <w:t>.</w:t>
      </w:r>
    </w:p>
    <w:p w14:paraId="6CA9E9AA" w14:textId="77777777" w:rsidR="008C7F29" w:rsidRDefault="008C7F29" w:rsidP="008C7F29">
      <w:pPr>
        <w:pStyle w:val="Prrafodelista"/>
        <w:numPr>
          <w:ilvl w:val="0"/>
          <w:numId w:val="5"/>
        </w:numPr>
      </w:pPr>
      <w:r>
        <w:t>Gestionar cuentas.</w:t>
      </w:r>
    </w:p>
    <w:p w14:paraId="6CA9E9AB" w14:textId="77777777" w:rsidR="008C7F29" w:rsidRDefault="008C7F29" w:rsidP="008C7F29">
      <w:pPr>
        <w:pStyle w:val="Prrafodelista"/>
        <w:numPr>
          <w:ilvl w:val="0"/>
          <w:numId w:val="5"/>
        </w:numPr>
      </w:pPr>
      <w:r>
        <w:t>Trabajar en equipo y bajo presión.</w:t>
      </w:r>
    </w:p>
    <w:p w14:paraId="6CA9E9AC" w14:textId="77777777" w:rsidR="008C7F29" w:rsidRDefault="008C7F29" w:rsidP="008C7F29">
      <w:pPr>
        <w:pStyle w:val="Prrafodelista"/>
        <w:numPr>
          <w:ilvl w:val="0"/>
          <w:numId w:val="5"/>
        </w:numPr>
      </w:pPr>
      <w:r>
        <w:t xml:space="preserve">Desarrollar la capacidad de análisis e identificación de </w:t>
      </w:r>
      <w:proofErr w:type="spellStart"/>
      <w:r>
        <w:t>insights</w:t>
      </w:r>
      <w:proofErr w:type="spellEnd"/>
      <w:r>
        <w:t>.</w:t>
      </w:r>
    </w:p>
    <w:p w14:paraId="6CA9E9AD" w14:textId="77777777" w:rsidR="008C7F29" w:rsidRDefault="008C7F29" w:rsidP="008C7F29">
      <w:pPr>
        <w:pStyle w:val="Prrafodelista"/>
        <w:numPr>
          <w:ilvl w:val="0"/>
          <w:numId w:val="5"/>
        </w:numPr>
      </w:pPr>
      <w:r>
        <w:t>Diseñar la estrategia de publicidad.</w:t>
      </w:r>
    </w:p>
    <w:p w14:paraId="6CA9E9AE" w14:textId="77777777" w:rsidR="008C7F29" w:rsidRDefault="008C7F29" w:rsidP="008C7F29">
      <w:pPr>
        <w:pStyle w:val="Prrafodelista"/>
        <w:numPr>
          <w:ilvl w:val="0"/>
          <w:numId w:val="5"/>
        </w:numPr>
      </w:pPr>
      <w:r>
        <w:t>Controlar la eficacia de la publicidad.</w:t>
      </w:r>
    </w:p>
    <w:p w14:paraId="6CA9E9AF" w14:textId="77777777" w:rsidR="008C7F29" w:rsidRDefault="008C7F29" w:rsidP="008C7F29">
      <w:pPr>
        <w:pStyle w:val="Prrafodelista"/>
        <w:numPr>
          <w:ilvl w:val="0"/>
          <w:numId w:val="5"/>
        </w:numPr>
      </w:pPr>
      <w:r>
        <w:t>Establecer y gestionar presupuestos.</w:t>
      </w:r>
    </w:p>
    <w:p w14:paraId="6CA9E9B0" w14:textId="77777777" w:rsidR="00D9231D" w:rsidRPr="00D9231D" w:rsidRDefault="008C7F29" w:rsidP="008C7F29">
      <w:pPr>
        <w:pStyle w:val="Prrafodelista"/>
        <w:numPr>
          <w:ilvl w:val="0"/>
          <w:numId w:val="5"/>
        </w:numPr>
      </w:pPr>
      <w:r>
        <w:t>Controlar gastos y asegurar la utilización eficiente de los recursos.</w:t>
      </w:r>
      <w:r w:rsidR="00D9231D">
        <w:tab/>
      </w:r>
      <w:bookmarkStart w:id="0" w:name="_Hlk529876559"/>
    </w:p>
    <w:p w14:paraId="6CA9E9B1" w14:textId="77777777" w:rsidR="00D9231D" w:rsidRDefault="00D9231D" w:rsidP="00D12B5D">
      <w:pPr>
        <w:rPr>
          <w:b/>
        </w:rPr>
      </w:pPr>
    </w:p>
    <w:p w14:paraId="6CA9E9B2" w14:textId="77777777" w:rsidR="00D12B5D" w:rsidRPr="00006ACC" w:rsidRDefault="00D12B5D" w:rsidP="00D12B5D">
      <w:pPr>
        <w:rPr>
          <w:b/>
        </w:rPr>
      </w:pPr>
      <w:r w:rsidRPr="00006ACC">
        <w:rPr>
          <w:b/>
        </w:rPr>
        <w:t>PLAN DE ESTUDIOS</w:t>
      </w:r>
    </w:p>
    <w:tbl>
      <w:tblPr>
        <w:tblW w:w="7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3640"/>
      </w:tblGrid>
      <w:tr w:rsidR="00D9231D" w:rsidRPr="00C5722A" w14:paraId="6CA9E9B4" w14:textId="77777777" w:rsidTr="00DB61E5">
        <w:trPr>
          <w:trHeight w:val="300"/>
        </w:trPr>
        <w:tc>
          <w:tcPr>
            <w:tcW w:w="7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9E9B3" w14:textId="77777777" w:rsidR="00D9231D" w:rsidRPr="00C5722A" w:rsidRDefault="00D9231D" w:rsidP="00DB6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1er Año</w:t>
            </w:r>
          </w:p>
        </w:tc>
      </w:tr>
      <w:tr w:rsidR="00D9231D" w:rsidRPr="00C5722A" w14:paraId="6CA9E9B7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9E9B5" w14:textId="77777777" w:rsidR="00D9231D" w:rsidRPr="00C5722A" w:rsidRDefault="00D9231D" w:rsidP="00DB6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1er Cuatrimestre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9E9B6" w14:textId="77777777" w:rsidR="00D9231D" w:rsidRPr="00C5722A" w:rsidRDefault="00D9231D" w:rsidP="00DB6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2do Cuatrimestre</w:t>
            </w:r>
          </w:p>
        </w:tc>
      </w:tr>
      <w:tr w:rsidR="00D9231D" w:rsidRPr="00C5722A" w14:paraId="6CA9E9BA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E9B8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INTRODUCCION A LA PUBLICIDAD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E9B9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PSICOLOGIA</w:t>
            </w:r>
          </w:p>
        </w:tc>
      </w:tr>
      <w:tr w:rsidR="00D9231D" w:rsidRPr="00C5722A" w14:paraId="6CA9E9BD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E9BB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INTRODUCCION A LAS RELACIONES PUBLICAS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E9BC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INTRODUCCION A LA CREATIVIDAD</w:t>
            </w:r>
          </w:p>
        </w:tc>
      </w:tr>
      <w:tr w:rsidR="00D9231D" w:rsidRPr="00C5722A" w14:paraId="6CA9E9C0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E9BE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INTRODUCCION AL PERIODISMO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E9BF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INTRODUCCION AL LENGUAJE DIGITAL</w:t>
            </w:r>
          </w:p>
        </w:tc>
      </w:tr>
      <w:tr w:rsidR="00D9231D" w:rsidRPr="00C5722A" w14:paraId="6CA9E9C3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E9C1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INTRODUCCION AL ARTE Y AL DISEÑO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E9C2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PRODUCCION DE TEXTOS</w:t>
            </w:r>
          </w:p>
        </w:tc>
      </w:tr>
      <w:tr w:rsidR="00D9231D" w:rsidRPr="00C5722A" w14:paraId="6CA9E9C6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9E9C4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FILOSOFIA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E9C5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SOCIOLOGIA</w:t>
            </w:r>
          </w:p>
        </w:tc>
      </w:tr>
      <w:tr w:rsidR="00D9231D" w:rsidRPr="00C5722A" w14:paraId="6CA9E9C9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E9C7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E9C8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INGLES I</w:t>
            </w:r>
          </w:p>
        </w:tc>
      </w:tr>
      <w:tr w:rsidR="00D9231D" w:rsidRPr="00C5722A" w14:paraId="6CA9E9CC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E9CA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E9CB" w14:textId="77777777" w:rsidR="00D9231D" w:rsidRPr="00C5722A" w:rsidRDefault="00D9231D" w:rsidP="00DB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9231D" w:rsidRPr="00C5722A" w14:paraId="6CA9E9CE" w14:textId="77777777" w:rsidTr="00DB61E5">
        <w:trPr>
          <w:trHeight w:val="300"/>
        </w:trPr>
        <w:tc>
          <w:tcPr>
            <w:tcW w:w="7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9E9CD" w14:textId="77777777" w:rsidR="00D9231D" w:rsidRPr="00C5722A" w:rsidRDefault="00D9231D" w:rsidP="00DB6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2do Año</w:t>
            </w:r>
          </w:p>
        </w:tc>
      </w:tr>
      <w:tr w:rsidR="00D9231D" w:rsidRPr="00C5722A" w14:paraId="6CA9E9D1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9E9CF" w14:textId="77777777" w:rsidR="00D9231D" w:rsidRPr="00C5722A" w:rsidRDefault="00D9231D" w:rsidP="00DB6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1er Cuatrimestre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9E9D0" w14:textId="77777777" w:rsidR="00D9231D" w:rsidRPr="00C5722A" w:rsidRDefault="00D9231D" w:rsidP="00DB6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2do Cuatrimestre</w:t>
            </w:r>
          </w:p>
        </w:tc>
      </w:tr>
      <w:tr w:rsidR="00D9231D" w:rsidRPr="00C5722A" w14:paraId="6CA9E9D4" w14:textId="77777777" w:rsidTr="00DB61E5">
        <w:trPr>
          <w:trHeight w:val="6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9D2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HISTORIA DEL ARTE Y LA CULTURA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9D3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PSICOLOGIA SOCIAL DE LAS ORGANIZACIONES</w:t>
            </w:r>
          </w:p>
        </w:tc>
      </w:tr>
      <w:tr w:rsidR="00D9231D" w:rsidRPr="00C5722A" w14:paraId="6CA9E9D7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9D5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MEDIOS DE COMUNICACIÓN 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9D6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MEDIOS DE COMUNICACIÓN II</w:t>
            </w:r>
          </w:p>
        </w:tc>
      </w:tr>
      <w:tr w:rsidR="00D9231D" w:rsidRPr="00C5722A" w14:paraId="6CA9E9DA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9D8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DISEÑO ASISTIDO 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9D9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REDACCION PUBLICITARIA</w:t>
            </w:r>
          </w:p>
        </w:tc>
      </w:tr>
      <w:tr w:rsidR="00D9231D" w:rsidRPr="00C5722A" w14:paraId="6CA9E9DD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9DB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MARKETING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9DC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CREATIVIDAD DIGITAL</w:t>
            </w:r>
          </w:p>
        </w:tc>
      </w:tr>
      <w:tr w:rsidR="00D9231D" w:rsidRPr="00C5722A" w14:paraId="6CA9E9E0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9DE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ARTES GRAFICAS Y TIPOGRAFIA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9DF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INVESTIGACION DE MERCADO</w:t>
            </w:r>
          </w:p>
        </w:tc>
      </w:tr>
      <w:tr w:rsidR="00D9231D" w:rsidRPr="00C5722A" w14:paraId="6CA9E9E3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E9E1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9E2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INGLES II</w:t>
            </w:r>
          </w:p>
        </w:tc>
      </w:tr>
      <w:tr w:rsidR="00D9231D" w:rsidRPr="00C5722A" w14:paraId="6CA9E9E6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E9E4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E9E5" w14:textId="77777777" w:rsidR="00D9231D" w:rsidRPr="00C5722A" w:rsidRDefault="00D9231D" w:rsidP="00DB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9231D" w:rsidRPr="00C5722A" w14:paraId="6CA9E9E8" w14:textId="77777777" w:rsidTr="00DB61E5">
        <w:trPr>
          <w:trHeight w:val="300"/>
        </w:trPr>
        <w:tc>
          <w:tcPr>
            <w:tcW w:w="7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9E9E7" w14:textId="77777777" w:rsidR="00D9231D" w:rsidRPr="00C5722A" w:rsidRDefault="00D9231D" w:rsidP="00DB6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3er Año</w:t>
            </w:r>
          </w:p>
        </w:tc>
      </w:tr>
      <w:tr w:rsidR="00D9231D" w:rsidRPr="00C5722A" w14:paraId="6CA9E9EB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9E9E9" w14:textId="77777777" w:rsidR="00D9231D" w:rsidRPr="00C5722A" w:rsidRDefault="00D9231D" w:rsidP="00DB6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1er Cuatrimestre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9E9EA" w14:textId="77777777" w:rsidR="00D9231D" w:rsidRPr="00C5722A" w:rsidRDefault="00D9231D" w:rsidP="00DB6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2do Cuatrimestre</w:t>
            </w:r>
          </w:p>
        </w:tc>
      </w:tr>
      <w:tr w:rsidR="00D9231D" w:rsidRPr="00C5722A" w14:paraId="6CA9E9EE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9EC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SEMIOLOGIA Y SEMIOTICA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E9ED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TECNICAS DE ESCRITURA</w:t>
            </w:r>
          </w:p>
        </w:tc>
      </w:tr>
      <w:tr w:rsidR="00D9231D" w:rsidRPr="00C5722A" w14:paraId="6CA9E9F1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9EF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PRODUCCION AUDIOVISUAL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E9F0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MARKETING DIGITAL</w:t>
            </w:r>
          </w:p>
        </w:tc>
      </w:tr>
      <w:tr w:rsidR="00D9231D" w:rsidRPr="00C5722A" w14:paraId="6CA9E9F4" w14:textId="77777777" w:rsidTr="00DB61E5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9F2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DISEÑO ASISTIDO II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E9F3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REDACCION II</w:t>
            </w:r>
          </w:p>
        </w:tc>
      </w:tr>
      <w:tr w:rsidR="00D9231D" w:rsidRPr="00C5722A" w14:paraId="6CA9E9F7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9F5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LITERATURA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E9F6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DISEÑO EDITORIAL</w:t>
            </w:r>
          </w:p>
        </w:tc>
      </w:tr>
      <w:tr w:rsidR="00D9231D" w:rsidRPr="00C5722A" w14:paraId="6CA9E9FA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9F8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REDACCION 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E9F9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TECNICAS DE GUION</w:t>
            </w:r>
          </w:p>
        </w:tc>
      </w:tr>
      <w:tr w:rsidR="00D9231D" w:rsidRPr="00C5722A" w14:paraId="6CA9E9FD" w14:textId="77777777" w:rsidTr="00DB61E5">
        <w:trPr>
          <w:trHeight w:val="34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E9FB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E9FC" w14:textId="77777777" w:rsidR="00D9231D" w:rsidRPr="00C5722A" w:rsidRDefault="00D9231D" w:rsidP="00DB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9231D" w:rsidRPr="00C5722A" w14:paraId="6CA9E9FF" w14:textId="77777777" w:rsidTr="00DB61E5">
        <w:trPr>
          <w:trHeight w:val="300"/>
        </w:trPr>
        <w:tc>
          <w:tcPr>
            <w:tcW w:w="7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9E9FE" w14:textId="77777777" w:rsidR="00D9231D" w:rsidRPr="00C5722A" w:rsidRDefault="00D9231D" w:rsidP="00DB6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4to Año</w:t>
            </w:r>
          </w:p>
        </w:tc>
      </w:tr>
      <w:tr w:rsidR="00D9231D" w:rsidRPr="00C5722A" w14:paraId="6CA9EA02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9EA00" w14:textId="77777777" w:rsidR="00D9231D" w:rsidRPr="00C5722A" w:rsidRDefault="00D9231D" w:rsidP="00DB6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1er Cuatrimestre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9EA01" w14:textId="77777777" w:rsidR="00D9231D" w:rsidRPr="00C5722A" w:rsidRDefault="00D9231D" w:rsidP="00DB6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2do Cuatrimestre</w:t>
            </w:r>
          </w:p>
        </w:tc>
      </w:tr>
      <w:tr w:rsidR="00D9231D" w:rsidRPr="00C5722A" w14:paraId="6CA9EA05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A03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ASPECTOS ETICOS Y LEGALES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A04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OPINION PUBLICA</w:t>
            </w:r>
          </w:p>
        </w:tc>
      </w:tr>
      <w:tr w:rsidR="00D9231D" w:rsidRPr="00C5722A" w14:paraId="6CA9EA08" w14:textId="77777777" w:rsidTr="00DB61E5">
        <w:trPr>
          <w:trHeight w:val="6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A06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PLANIFICACION ESTRATEGICA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A07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PRODUCCION DE EVENTOS E INTERVENCIONES</w:t>
            </w:r>
          </w:p>
        </w:tc>
      </w:tr>
      <w:tr w:rsidR="00D9231D" w:rsidRPr="00C5722A" w14:paraId="6CA9EA0B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A09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ECONOMIA Y FINANZAS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A0A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ORATORIA Y TECNICAS DE EXPRESION</w:t>
            </w:r>
          </w:p>
        </w:tc>
      </w:tr>
      <w:tr w:rsidR="00D9231D" w:rsidRPr="00C5722A" w14:paraId="6CA9EA0E" w14:textId="77777777" w:rsidTr="00DB61E5">
        <w:trPr>
          <w:trHeight w:val="3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A0C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COMUNICACIONES INTEGRADAS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A0D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TALLER DE TFI</w:t>
            </w:r>
          </w:p>
        </w:tc>
      </w:tr>
      <w:tr w:rsidR="00D9231D" w:rsidRPr="00C5722A" w14:paraId="6CA9EA11" w14:textId="77777777" w:rsidTr="00DB61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EA0F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722A">
              <w:rPr>
                <w:rFonts w:ascii="Calibri" w:eastAsia="Times New Roman" w:hAnsi="Calibri" w:cs="Times New Roman"/>
                <w:color w:val="000000"/>
                <w:lang w:eastAsia="es-ES"/>
              </w:rPr>
              <w:t>CAMPAÑAS DE BIEN PUBLICO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EA10" w14:textId="77777777" w:rsidR="00D9231D" w:rsidRPr="00C5722A" w:rsidRDefault="00D9231D" w:rsidP="00DB6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14:paraId="6CA9EA12" w14:textId="77777777" w:rsidR="00D12B5D" w:rsidRDefault="00D12B5D" w:rsidP="00D12B5D">
      <w:r>
        <w:tab/>
      </w:r>
    </w:p>
    <w:p w14:paraId="6CA9EA13" w14:textId="77777777" w:rsidR="00B052B5" w:rsidRDefault="00B052B5" w:rsidP="00B052B5">
      <w:pPr>
        <w:rPr>
          <w:b/>
        </w:rPr>
      </w:pPr>
      <w:r w:rsidRPr="003B0430">
        <w:rPr>
          <w:b/>
        </w:rPr>
        <w:t>¿Cómo es la modalidad de cursado?</w:t>
      </w:r>
      <w:r>
        <w:rPr>
          <w:b/>
        </w:rPr>
        <w:tab/>
      </w:r>
      <w:r>
        <w:rPr>
          <w:b/>
        </w:rPr>
        <w:tab/>
        <w:t xml:space="preserve">        </w:t>
      </w:r>
    </w:p>
    <w:p w14:paraId="6CA9EA14" w14:textId="77777777" w:rsidR="00B052B5" w:rsidRPr="00BF3FA4" w:rsidRDefault="00B052B5" w:rsidP="00B052B5">
      <w:pPr>
        <w:pStyle w:val="Prrafodelista"/>
        <w:numPr>
          <w:ilvl w:val="0"/>
          <w:numId w:val="1"/>
        </w:numPr>
        <w:rPr>
          <w:b/>
        </w:rPr>
      </w:pPr>
      <w:r>
        <w:t>La cursada es bimestral.</w:t>
      </w:r>
    </w:p>
    <w:p w14:paraId="6CA9EA15" w14:textId="77777777" w:rsidR="00B052B5" w:rsidRPr="00D12B5D" w:rsidRDefault="00B052B5" w:rsidP="00B052B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1500"/>
        <w:gridCol w:w="1985"/>
        <w:gridCol w:w="2034"/>
        <w:gridCol w:w="1639"/>
      </w:tblGrid>
      <w:tr w:rsidR="00B052B5" w:rsidRPr="0037355F" w14:paraId="6CA9EA1B" w14:textId="77777777" w:rsidTr="00BE7D62">
        <w:trPr>
          <w:trHeight w:val="315"/>
          <w:jc w:val="center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9EA16" w14:textId="77777777" w:rsidR="00B052B5" w:rsidRPr="0037355F" w:rsidRDefault="00B052B5" w:rsidP="00BE7D62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1º Bimestre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9EA17" w14:textId="77777777" w:rsidR="00B052B5" w:rsidRPr="0037355F" w:rsidRDefault="00B052B5" w:rsidP="00BE7D62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2º Bimestre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9EA18" w14:textId="77777777" w:rsidR="00B052B5" w:rsidRPr="0037355F" w:rsidRDefault="00B052B5" w:rsidP="00BE7D62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3º Bimestre</w:t>
            </w:r>
          </w:p>
        </w:tc>
        <w:tc>
          <w:tcPr>
            <w:tcW w:w="11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9EA19" w14:textId="77777777" w:rsidR="00B052B5" w:rsidRPr="0037355F" w:rsidRDefault="00B052B5" w:rsidP="00BE7D62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4º Bimestre</w:t>
            </w:r>
          </w:p>
        </w:tc>
        <w:tc>
          <w:tcPr>
            <w:tcW w:w="9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9EA1A" w14:textId="77777777" w:rsidR="00B052B5" w:rsidRPr="0037355F" w:rsidRDefault="00B052B5" w:rsidP="00BE7D62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5º Bimestre</w:t>
            </w:r>
          </w:p>
        </w:tc>
      </w:tr>
      <w:tr w:rsidR="00B052B5" w:rsidRPr="0037355F" w14:paraId="6CA9EA21" w14:textId="77777777" w:rsidTr="00BE7D62">
        <w:trPr>
          <w:trHeight w:val="615"/>
          <w:jc w:val="center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9EA1C" w14:textId="77777777" w:rsidR="00B052B5" w:rsidRPr="0037355F" w:rsidRDefault="00B052B5" w:rsidP="00BE7D62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abril - mayo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9EA1D" w14:textId="77777777" w:rsidR="00B052B5" w:rsidRPr="0037355F" w:rsidRDefault="00B052B5" w:rsidP="00BE7D62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junio - julio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9EA1E" w14:textId="77777777" w:rsidR="00B052B5" w:rsidRPr="0037355F" w:rsidRDefault="00B052B5" w:rsidP="00BE7D62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agosto - septiembre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9EA1F" w14:textId="77777777" w:rsidR="00B052B5" w:rsidRPr="0037355F" w:rsidRDefault="00B052B5" w:rsidP="00BE7D62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octubre -noviembre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9EA20" w14:textId="77777777" w:rsidR="00B052B5" w:rsidRPr="0037355F" w:rsidRDefault="00B052B5" w:rsidP="00BE7D62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enero - febrero</w:t>
            </w:r>
          </w:p>
        </w:tc>
      </w:tr>
    </w:tbl>
    <w:p w14:paraId="6CA9EA22" w14:textId="77777777" w:rsidR="00B052B5" w:rsidRDefault="00B052B5" w:rsidP="00B052B5">
      <w:pPr>
        <w:pStyle w:val="Prrafodelista"/>
        <w:spacing w:after="240" w:line="285" w:lineRule="atLeast"/>
        <w:rPr>
          <w:bCs/>
        </w:rPr>
      </w:pPr>
    </w:p>
    <w:p w14:paraId="6CA9EA23" w14:textId="77777777" w:rsidR="00B052B5" w:rsidRDefault="00B052B5" w:rsidP="00B052B5">
      <w:pPr>
        <w:pStyle w:val="Prrafodelista"/>
        <w:numPr>
          <w:ilvl w:val="0"/>
          <w:numId w:val="1"/>
        </w:numPr>
        <w:spacing w:after="240" w:line="285" w:lineRule="atLeast"/>
        <w:rPr>
          <w:bCs/>
        </w:rPr>
      </w:pPr>
      <w:r>
        <w:rPr>
          <w:bCs/>
        </w:rPr>
        <w:t>Se ofrecerán por bimestre 2 o 3 asignaturas.</w:t>
      </w:r>
    </w:p>
    <w:p w14:paraId="6CA9EA24" w14:textId="77777777" w:rsidR="00B052B5" w:rsidRPr="00006ACC" w:rsidRDefault="00B052B5" w:rsidP="00B052B5">
      <w:pPr>
        <w:pStyle w:val="Prrafodelista"/>
        <w:numPr>
          <w:ilvl w:val="0"/>
          <w:numId w:val="1"/>
        </w:numPr>
        <w:spacing w:after="240" w:line="285" w:lineRule="atLeast"/>
        <w:rPr>
          <w:bCs/>
          <w:u w:val="single"/>
        </w:rPr>
      </w:pPr>
      <w:r w:rsidRPr="00006ACC">
        <w:rPr>
          <w:bCs/>
        </w:rPr>
        <w:t xml:space="preserve">Los parciales, </w:t>
      </w:r>
      <w:proofErr w:type="spellStart"/>
      <w:r w:rsidRPr="00006ACC">
        <w:rPr>
          <w:bCs/>
        </w:rPr>
        <w:t>recuperatorios</w:t>
      </w:r>
      <w:proofErr w:type="spellEnd"/>
      <w:r w:rsidRPr="00006ACC">
        <w:rPr>
          <w:bCs/>
        </w:rPr>
        <w:t xml:space="preserve"> y finales son presenciales mediados por tecnología. </w:t>
      </w:r>
      <w:r w:rsidRPr="00BF3FA4">
        <w:rPr>
          <w:bCs/>
        </w:rPr>
        <w:t>Podrás rendirlos en nuestros colegios habilitados o en el Punto Kennedy más próximo a tu domicilio.</w:t>
      </w:r>
    </w:p>
    <w:p w14:paraId="6CA9EA25" w14:textId="77777777" w:rsidR="00B052B5" w:rsidRPr="00006ACC" w:rsidRDefault="00B052B5" w:rsidP="00B052B5">
      <w:pPr>
        <w:pStyle w:val="Prrafodelista"/>
        <w:numPr>
          <w:ilvl w:val="0"/>
          <w:numId w:val="2"/>
        </w:numPr>
        <w:spacing w:after="240" w:line="285" w:lineRule="atLeast"/>
        <w:rPr>
          <w:bCs/>
        </w:rPr>
      </w:pPr>
      <w:r w:rsidRPr="00006ACC">
        <w:rPr>
          <w:bCs/>
        </w:rPr>
        <w:t>Además de los parciales, las materias tienen actividades y foros evaluables.</w:t>
      </w:r>
    </w:p>
    <w:p w14:paraId="6CA9EA26" w14:textId="77777777" w:rsidR="00B052B5" w:rsidRPr="00F435CA" w:rsidRDefault="00B052B5" w:rsidP="00B052B5">
      <w:pPr>
        <w:pStyle w:val="Prrafodelista"/>
        <w:numPr>
          <w:ilvl w:val="0"/>
          <w:numId w:val="2"/>
        </w:numPr>
        <w:spacing w:after="240" w:line="285" w:lineRule="atLeast"/>
        <w:rPr>
          <w:bCs/>
        </w:rPr>
      </w:pPr>
      <w:r w:rsidRPr="003A5606">
        <w:rPr>
          <w:bCs/>
        </w:rPr>
        <w:t xml:space="preserve">Si </w:t>
      </w:r>
      <w:proofErr w:type="spellStart"/>
      <w:r w:rsidRPr="003A5606">
        <w:rPr>
          <w:bCs/>
        </w:rPr>
        <w:t>querés</w:t>
      </w:r>
      <w:proofErr w:type="spellEnd"/>
      <w:r w:rsidRPr="003A5606">
        <w:rPr>
          <w:bCs/>
        </w:rPr>
        <w:t xml:space="preserve"> conocer nuestro calendario académico</w:t>
      </w:r>
      <w:r w:rsidRPr="00F435CA">
        <w:rPr>
          <w:bCs/>
        </w:rPr>
        <w:t xml:space="preserve"> </w:t>
      </w:r>
      <w:hyperlink r:id="rId7" w:history="1">
        <w:proofErr w:type="spellStart"/>
        <w:r w:rsidRPr="00F435CA">
          <w:rPr>
            <w:bCs/>
            <w:u w:val="single"/>
          </w:rPr>
          <w:t>hacé</w:t>
        </w:r>
        <w:proofErr w:type="spellEnd"/>
        <w:r w:rsidRPr="00F435CA">
          <w:rPr>
            <w:bCs/>
            <w:u w:val="single"/>
          </w:rPr>
          <w:t xml:space="preserve"> clic acá</w:t>
        </w:r>
      </w:hyperlink>
      <w:r w:rsidRPr="00F435CA">
        <w:rPr>
          <w:bCs/>
        </w:rPr>
        <w:t>.</w:t>
      </w:r>
    </w:p>
    <w:bookmarkEnd w:id="0"/>
    <w:p w14:paraId="6CA9EA27" w14:textId="77777777" w:rsidR="00B052B5" w:rsidRDefault="00B052B5" w:rsidP="00B052B5">
      <w:pPr>
        <w:rPr>
          <w:b/>
        </w:rPr>
      </w:pPr>
    </w:p>
    <w:p w14:paraId="6CA9EA28" w14:textId="77777777" w:rsidR="00B052B5" w:rsidRPr="00DF65CC" w:rsidRDefault="00B052B5" w:rsidP="00B052B5">
      <w:pPr>
        <w:rPr>
          <w:b/>
        </w:rPr>
      </w:pPr>
      <w:r w:rsidRPr="00DF65CC">
        <w:rPr>
          <w:b/>
        </w:rPr>
        <w:t>FORMAS DE PAGO</w:t>
      </w:r>
      <w:r>
        <w:rPr>
          <w:b/>
        </w:rPr>
        <w:br/>
      </w:r>
      <w:r>
        <w:t>Se abona en forma semestral.</w:t>
      </w:r>
    </w:p>
    <w:p w14:paraId="6CA9EA29" w14:textId="77777777" w:rsidR="00B052B5" w:rsidRDefault="00B052B5" w:rsidP="00B052B5">
      <w:r w:rsidRPr="00DF65CC">
        <w:rPr>
          <w:b/>
        </w:rPr>
        <w:t>Matrícula semestral: $3.800</w:t>
      </w:r>
      <w:r>
        <w:rPr>
          <w:b/>
        </w:rPr>
        <w:t>.-</w:t>
      </w:r>
      <w:r>
        <w:br/>
        <w:t xml:space="preserve">Si </w:t>
      </w:r>
      <w:proofErr w:type="spellStart"/>
      <w:r>
        <w:t>tenés</w:t>
      </w:r>
      <w:proofErr w:type="spellEnd"/>
      <w:r>
        <w:t xml:space="preserve"> tarjeta Clarín 365 </w:t>
      </w:r>
      <w:proofErr w:type="spellStart"/>
      <w:r>
        <w:t>obtenés</w:t>
      </w:r>
      <w:proofErr w:type="spellEnd"/>
      <w:r>
        <w:t xml:space="preserve"> un 50% de descuento en la matrícula: $1.900.-</w:t>
      </w:r>
    </w:p>
    <w:p w14:paraId="6CA9EA2A" w14:textId="0A750FE3" w:rsidR="00B76FA7" w:rsidRDefault="000A5F0A" w:rsidP="00B76FA7">
      <w:r>
        <w:rPr>
          <w:b/>
        </w:rPr>
        <w:t>Arancel</w:t>
      </w:r>
      <w:r w:rsidRPr="00B07554">
        <w:rPr>
          <w:b/>
        </w:rPr>
        <w:t xml:space="preserve"> semestral</w:t>
      </w:r>
      <w:r w:rsidR="00B76FA7">
        <w:rPr>
          <w:b/>
        </w:rPr>
        <w:t xml:space="preserve">: </w:t>
      </w:r>
      <w:r w:rsidR="00B76FA7" w:rsidRPr="00961853">
        <w:rPr>
          <w:b/>
        </w:rPr>
        <w:t>$</w:t>
      </w:r>
      <w:r w:rsidR="00B76FA7">
        <w:rPr>
          <w:b/>
        </w:rPr>
        <w:t>.-</w:t>
      </w:r>
      <w:r w:rsidR="00B76FA7">
        <w:rPr>
          <w:b/>
        </w:rPr>
        <w:br/>
      </w:r>
      <w:r w:rsidR="00B76FA7">
        <w:t xml:space="preserve">Si </w:t>
      </w:r>
      <w:proofErr w:type="spellStart"/>
      <w:r w:rsidR="00B76FA7">
        <w:t>abonás</w:t>
      </w:r>
      <w:proofErr w:type="spellEnd"/>
      <w:r w:rsidR="00B76FA7">
        <w:t xml:space="preserve"> en </w:t>
      </w:r>
      <w:r w:rsidR="00B76FA7" w:rsidRPr="002067E0">
        <w:rPr>
          <w:b/>
        </w:rPr>
        <w:t>un solo pago</w:t>
      </w:r>
      <w:r w:rsidR="00B76FA7">
        <w:t xml:space="preserve"> por cualquier medio te otorgamos un </w:t>
      </w:r>
      <w:r w:rsidR="00B76FA7" w:rsidRPr="00DF65CC">
        <w:rPr>
          <w:u w:val="single"/>
        </w:rPr>
        <w:t>descuento del 30%</w:t>
      </w:r>
      <w:r w:rsidR="00B76FA7" w:rsidRPr="00DF65CC">
        <w:rPr>
          <w:b/>
        </w:rPr>
        <w:t>.</w:t>
      </w:r>
      <w:r w:rsidR="00B76FA7">
        <w:t xml:space="preserve"> Valor final del arancel </w:t>
      </w:r>
      <w:r w:rsidR="00B76FA7" w:rsidRPr="00961853">
        <w:t>$</w:t>
      </w:r>
    </w:p>
    <w:p w14:paraId="6CA9EA2B" w14:textId="3F8F122E" w:rsidR="00B76FA7" w:rsidRDefault="00B76FA7" w:rsidP="00B76FA7">
      <w:r>
        <w:t xml:space="preserve">Si </w:t>
      </w:r>
      <w:proofErr w:type="spellStart"/>
      <w:r>
        <w:t>abonás</w:t>
      </w:r>
      <w:proofErr w:type="spellEnd"/>
      <w:r>
        <w:t xml:space="preserve"> con </w:t>
      </w:r>
      <w:r w:rsidRPr="002067E0">
        <w:rPr>
          <w:b/>
        </w:rPr>
        <w:t>Tarjeta de Crédito en cuotas fijas</w:t>
      </w:r>
      <w:r>
        <w:t>:</w:t>
      </w:r>
      <w:r>
        <w:br/>
        <w:t>En 3 cuotas: valor total del arancel $.-</w:t>
      </w:r>
      <w:r>
        <w:br/>
        <w:t>En 6 cuotas: valor total del arancel $.-</w:t>
      </w:r>
    </w:p>
    <w:p w14:paraId="6CA9EA2C" w14:textId="5DA0A7FB" w:rsidR="00B76FA7" w:rsidRDefault="00B76FA7" w:rsidP="00B76FA7">
      <w:r>
        <w:t xml:space="preserve">Si </w:t>
      </w:r>
      <w:proofErr w:type="spellStart"/>
      <w:r>
        <w:t>abonás</w:t>
      </w:r>
      <w:proofErr w:type="spellEnd"/>
      <w:r>
        <w:t xml:space="preserve"> con cualquiera de los </w:t>
      </w:r>
      <w:r w:rsidRPr="002067E0">
        <w:rPr>
          <w:b/>
        </w:rPr>
        <w:t>otros medios de pago</w:t>
      </w:r>
      <w:r>
        <w:t xml:space="preserve"> disponibles en cuotas:</w:t>
      </w:r>
      <w:r>
        <w:br/>
        <w:t xml:space="preserve">En </w:t>
      </w:r>
      <w:r w:rsidR="009E5D7A">
        <w:t>3 cuotas: valor de cada cuota $</w:t>
      </w:r>
      <w:r>
        <w:t>.-</w:t>
      </w:r>
      <w:r>
        <w:br/>
        <w:t>En 6 cuotas: valor de cada cuota $.-</w:t>
      </w:r>
    </w:p>
    <w:p w14:paraId="6CA9EA2D" w14:textId="77592252" w:rsidR="00D415D8" w:rsidRDefault="001B1070" w:rsidP="00DF65CC">
      <w:bookmarkStart w:id="1" w:name="_Hlk529457483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Estos valores permanecerán vigentes hasta el </w:t>
      </w:r>
      <w:bookmarkEnd w:id="1"/>
    </w:p>
    <w:p w14:paraId="6CA9EA2E" w14:textId="77777777" w:rsidR="00D415D8" w:rsidRPr="0037355F" w:rsidRDefault="00D415D8" w:rsidP="00D415D8">
      <w:pPr>
        <w:pStyle w:val="Prrafodelista"/>
        <w:numPr>
          <w:ilvl w:val="0"/>
          <w:numId w:val="3"/>
        </w:numPr>
        <w:rPr>
          <w:rFonts w:cs="Calibri"/>
          <w:b/>
        </w:rPr>
      </w:pPr>
      <w:r w:rsidRPr="0037355F">
        <w:rPr>
          <w:rFonts w:cs="Calibri"/>
          <w:b/>
        </w:rPr>
        <w:t>Este arancel incluye la inscripción a exámenes finales en cualquiera de los tres turnos posteriores a la cursada de la asignatura.</w:t>
      </w:r>
    </w:p>
    <w:p w14:paraId="3304948B" w14:textId="77777777" w:rsidR="000F2455" w:rsidRDefault="000F2455" w:rsidP="00B76FA7">
      <w:pPr>
        <w:spacing w:after="240" w:line="285" w:lineRule="atLeast"/>
        <w:rPr>
          <w:b/>
          <w:bCs/>
        </w:rPr>
      </w:pPr>
    </w:p>
    <w:p w14:paraId="6CA9EA30" w14:textId="77777777" w:rsidR="00D415D8" w:rsidRPr="00B76FA7" w:rsidRDefault="00D415D8" w:rsidP="00B76FA7">
      <w:pPr>
        <w:spacing w:after="240" w:line="285" w:lineRule="atLeast"/>
        <w:rPr>
          <w:bCs/>
        </w:rPr>
      </w:pPr>
      <w:bookmarkStart w:id="2" w:name="_GoBack"/>
      <w:bookmarkEnd w:id="2"/>
      <w:r w:rsidRPr="00B76FA7">
        <w:rPr>
          <w:b/>
          <w:bCs/>
        </w:rPr>
        <w:t xml:space="preserve">REQUISITOS PARA INSCRIPCIÓN </w:t>
      </w:r>
      <w:r w:rsidRPr="00B76FA7">
        <w:rPr>
          <w:b/>
          <w:bCs/>
        </w:rPr>
        <w:br/>
      </w:r>
      <w:hyperlink r:id="rId8" w:history="1">
        <w:proofErr w:type="spellStart"/>
        <w:r w:rsidRPr="00B76FA7">
          <w:rPr>
            <w:rStyle w:val="Hipervnculo"/>
            <w:bCs/>
          </w:rPr>
          <w:t>Hacé</w:t>
        </w:r>
        <w:proofErr w:type="spellEnd"/>
        <w:r w:rsidRPr="00B76FA7">
          <w:rPr>
            <w:rStyle w:val="Hipervnculo"/>
            <w:bCs/>
          </w:rPr>
          <w:t xml:space="preserve"> clic aquí</w:t>
        </w:r>
      </w:hyperlink>
      <w:r w:rsidRPr="00B76FA7">
        <w:rPr>
          <w:bCs/>
        </w:rPr>
        <w:t xml:space="preserve"> para conocer los requisitos para tu inscripción. </w:t>
      </w:r>
    </w:p>
    <w:p w14:paraId="6CA9EA31" w14:textId="77777777" w:rsidR="00D415D8" w:rsidRPr="00D415D8" w:rsidRDefault="00D415D8" w:rsidP="00D415D8">
      <w:pPr>
        <w:spacing w:after="240" w:line="285" w:lineRule="atLeast"/>
        <w:rPr>
          <w:b/>
          <w:bCs/>
        </w:rPr>
      </w:pPr>
      <w:r w:rsidRPr="00D415D8">
        <w:rPr>
          <w:b/>
          <w:bCs/>
        </w:rPr>
        <w:lastRenderedPageBreak/>
        <w:t>RECONOCIMIENTO DE MATERIAS</w:t>
      </w:r>
      <w:r>
        <w:rPr>
          <w:b/>
          <w:bCs/>
        </w:rPr>
        <w:br/>
      </w:r>
      <w:r w:rsidRPr="00D415D8">
        <w:rPr>
          <w:bCs/>
        </w:rPr>
        <w:t>Si rendiste materias en otra Uni</w:t>
      </w:r>
      <w:r>
        <w:rPr>
          <w:bCs/>
        </w:rPr>
        <w:t>versidad o Institución, nosotros</w:t>
      </w:r>
      <w:r w:rsidRPr="00D415D8">
        <w:rPr>
          <w:bCs/>
        </w:rPr>
        <w:t xml:space="preserve"> podemos reconocerte esas materias aprobadas</w:t>
      </w:r>
      <w:r>
        <w:rPr>
          <w:bCs/>
        </w:rPr>
        <w:t xml:space="preserve">, </w:t>
      </w:r>
      <w:hyperlink r:id="rId9" w:history="1">
        <w:proofErr w:type="spellStart"/>
        <w:r w:rsidR="008E2DC2">
          <w:rPr>
            <w:rStyle w:val="Hipervnculo"/>
            <w:bCs/>
          </w:rPr>
          <w:t>hacé</w:t>
        </w:r>
        <w:proofErr w:type="spellEnd"/>
        <w:r w:rsidR="008E2DC2">
          <w:rPr>
            <w:rStyle w:val="Hipervnculo"/>
            <w:bCs/>
          </w:rPr>
          <w:t xml:space="preserve"> clic aquí</w:t>
        </w:r>
      </w:hyperlink>
      <w:r>
        <w:rPr>
          <w:bCs/>
        </w:rPr>
        <w:t xml:space="preserve"> para saber cuáles son los pasos a seguir.</w:t>
      </w:r>
    </w:p>
    <w:sectPr w:rsidR="00D415D8" w:rsidRPr="00D415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B5758"/>
    <w:multiLevelType w:val="hybridMultilevel"/>
    <w:tmpl w:val="13BC90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770E"/>
    <w:multiLevelType w:val="hybridMultilevel"/>
    <w:tmpl w:val="477829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43CE1"/>
    <w:multiLevelType w:val="hybridMultilevel"/>
    <w:tmpl w:val="4BFA1A9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294838"/>
    <w:multiLevelType w:val="hybridMultilevel"/>
    <w:tmpl w:val="E4F661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70B3C"/>
    <w:multiLevelType w:val="hybridMultilevel"/>
    <w:tmpl w:val="261A4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06"/>
    <w:rsid w:val="000453CB"/>
    <w:rsid w:val="000A5F0A"/>
    <w:rsid w:val="000F2455"/>
    <w:rsid w:val="001B1070"/>
    <w:rsid w:val="002067E0"/>
    <w:rsid w:val="002724A6"/>
    <w:rsid w:val="002C2CB7"/>
    <w:rsid w:val="00435C1E"/>
    <w:rsid w:val="005908E0"/>
    <w:rsid w:val="005B1B49"/>
    <w:rsid w:val="00603EFE"/>
    <w:rsid w:val="006A49AE"/>
    <w:rsid w:val="006B4B7E"/>
    <w:rsid w:val="00735EE2"/>
    <w:rsid w:val="00864D9B"/>
    <w:rsid w:val="008C7F29"/>
    <w:rsid w:val="008E2DC2"/>
    <w:rsid w:val="00902D2B"/>
    <w:rsid w:val="00961853"/>
    <w:rsid w:val="009E5D7A"/>
    <w:rsid w:val="00A715CE"/>
    <w:rsid w:val="00B052B5"/>
    <w:rsid w:val="00B76FA7"/>
    <w:rsid w:val="00BA1F9E"/>
    <w:rsid w:val="00BB46DE"/>
    <w:rsid w:val="00BE148F"/>
    <w:rsid w:val="00C33EDE"/>
    <w:rsid w:val="00D12B5D"/>
    <w:rsid w:val="00D328CD"/>
    <w:rsid w:val="00D364F3"/>
    <w:rsid w:val="00D415D8"/>
    <w:rsid w:val="00D7141B"/>
    <w:rsid w:val="00D9231D"/>
    <w:rsid w:val="00DA48DE"/>
    <w:rsid w:val="00DF65CC"/>
    <w:rsid w:val="00E35015"/>
    <w:rsid w:val="00E56813"/>
    <w:rsid w:val="00FB0E06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A9E994"/>
  <w15:chartTrackingRefBased/>
  <w15:docId w15:val="{9F291239-3EDD-4DE4-B7DF-7B463250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12B5D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D12B5D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D12B5D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4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nedy.edu.ar/content/ingreso-carreras-de-grado-y-posgrad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nnedy.edu.ar/content/calendario-academic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seno@kennedy.edu.a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ennedy.edu.ar/content/reconocimiento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Dulbecco</dc:creator>
  <cp:keywords/>
  <dc:description/>
  <cp:lastModifiedBy>Matias Casasola</cp:lastModifiedBy>
  <cp:revision>6</cp:revision>
  <cp:lastPrinted>2018-10-26T14:33:00Z</cp:lastPrinted>
  <dcterms:created xsi:type="dcterms:W3CDTF">2018-11-13T17:53:00Z</dcterms:created>
  <dcterms:modified xsi:type="dcterms:W3CDTF">2018-12-17T14:07:00Z</dcterms:modified>
</cp:coreProperties>
</file>